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F57" w:rsidRDefault="00926F57" w:rsidP="00267A07">
      <w:pPr>
        <w:rPr>
          <w:rFonts w:ascii="Trebuchet MS" w:hAnsi="Trebuchet MS" w:cs="Arial"/>
          <w:b/>
          <w:sz w:val="24"/>
          <w:szCs w:val="24"/>
          <w:u w:val="single"/>
        </w:rPr>
      </w:pPr>
    </w:p>
    <w:p w:rsidR="00B13CDC" w:rsidRPr="00CD58EE" w:rsidRDefault="00B13CDC" w:rsidP="00B13CDC">
      <w:pPr>
        <w:jc w:val="center"/>
        <w:rPr>
          <w:rFonts w:ascii="Trebuchet MS" w:hAnsi="Trebuchet MS" w:cs="Arial"/>
          <w:b/>
          <w:sz w:val="24"/>
          <w:szCs w:val="24"/>
          <w:u w:val="single"/>
        </w:rPr>
      </w:pPr>
      <w:r w:rsidRPr="00CD58EE">
        <w:rPr>
          <w:rFonts w:ascii="Trebuchet MS" w:hAnsi="Trebuchet MS" w:cs="Arial"/>
          <w:b/>
          <w:sz w:val="24"/>
          <w:szCs w:val="24"/>
          <w:u w:val="single"/>
        </w:rPr>
        <w:t>B I B L I O G R A F I E</w:t>
      </w:r>
    </w:p>
    <w:p w:rsidR="00B13CDC" w:rsidRPr="00CD58EE" w:rsidRDefault="00B13CDC" w:rsidP="00B13CDC">
      <w:pPr>
        <w:jc w:val="center"/>
        <w:rPr>
          <w:rFonts w:ascii="Trebuchet MS" w:hAnsi="Trebuchet MS" w:cs="Arial"/>
          <w:b/>
          <w:sz w:val="24"/>
          <w:szCs w:val="24"/>
        </w:rPr>
      </w:pPr>
      <w:r w:rsidRPr="00CD58EE">
        <w:rPr>
          <w:rFonts w:ascii="Trebuchet MS" w:hAnsi="Trebuchet MS" w:cs="Arial"/>
          <w:b/>
          <w:sz w:val="24"/>
          <w:szCs w:val="24"/>
        </w:rPr>
        <w:t xml:space="preserve"> pentru concurs, în vederea ocupării postului de </w:t>
      </w:r>
      <w:r>
        <w:rPr>
          <w:rFonts w:ascii="Trebuchet MS" w:hAnsi="Trebuchet MS" w:cs="Arial"/>
          <w:b/>
          <w:sz w:val="24"/>
          <w:szCs w:val="24"/>
        </w:rPr>
        <w:t>Consilier</w:t>
      </w:r>
      <w:r w:rsidRPr="00CD58EE">
        <w:rPr>
          <w:rFonts w:ascii="Trebuchet MS" w:hAnsi="Trebuchet MS" w:cs="Arial"/>
          <w:b/>
          <w:sz w:val="24"/>
          <w:szCs w:val="24"/>
        </w:rPr>
        <w:t xml:space="preserve"> </w:t>
      </w:r>
      <w:r>
        <w:rPr>
          <w:rFonts w:ascii="Trebuchet MS" w:hAnsi="Trebuchet MS" w:cs="Arial"/>
          <w:b/>
          <w:sz w:val="24"/>
          <w:szCs w:val="24"/>
        </w:rPr>
        <w:t>IA –</w:t>
      </w:r>
      <w:r w:rsidRPr="00CD58EE">
        <w:rPr>
          <w:rFonts w:ascii="Trebuchet MS" w:hAnsi="Trebuchet MS" w:cs="Arial"/>
          <w:b/>
          <w:sz w:val="24"/>
          <w:szCs w:val="24"/>
        </w:rPr>
        <w:t xml:space="preserve"> </w:t>
      </w:r>
      <w:r>
        <w:rPr>
          <w:rFonts w:ascii="Trebuchet MS" w:hAnsi="Trebuchet MS" w:cs="Arial"/>
          <w:b/>
          <w:sz w:val="24"/>
          <w:szCs w:val="24"/>
        </w:rPr>
        <w:t xml:space="preserve">Compartiment </w:t>
      </w:r>
      <w:r w:rsidR="004969C5">
        <w:rPr>
          <w:rFonts w:ascii="Trebuchet MS" w:hAnsi="Trebuchet MS" w:cs="Arial"/>
          <w:b/>
          <w:sz w:val="24"/>
          <w:szCs w:val="24"/>
        </w:rPr>
        <w:t xml:space="preserve">Financiar – </w:t>
      </w:r>
      <w:bookmarkStart w:id="0" w:name="_Hlk80737660"/>
      <w:r w:rsidR="004969C5">
        <w:rPr>
          <w:rFonts w:ascii="Trebuchet MS" w:hAnsi="Trebuchet MS" w:cs="Arial"/>
          <w:b/>
          <w:sz w:val="24"/>
          <w:szCs w:val="24"/>
        </w:rPr>
        <w:t>Serviciul Financiar Contabilitate</w:t>
      </w:r>
      <w:r>
        <w:rPr>
          <w:rFonts w:ascii="Trebuchet MS" w:hAnsi="Trebuchet MS" w:cs="Arial"/>
          <w:b/>
          <w:sz w:val="24"/>
          <w:szCs w:val="24"/>
        </w:rPr>
        <w:t xml:space="preserve"> </w:t>
      </w:r>
      <w:bookmarkEnd w:id="0"/>
      <w:r>
        <w:rPr>
          <w:rFonts w:ascii="Trebuchet MS" w:hAnsi="Trebuchet MS" w:cs="Arial"/>
          <w:b/>
          <w:sz w:val="24"/>
          <w:szCs w:val="24"/>
        </w:rPr>
        <w:t xml:space="preserve">- </w:t>
      </w:r>
      <w:r w:rsidRPr="00CD58EE">
        <w:rPr>
          <w:rFonts w:ascii="Trebuchet MS" w:hAnsi="Trebuchet MS" w:cs="Arial"/>
          <w:b/>
          <w:sz w:val="24"/>
          <w:szCs w:val="24"/>
        </w:rPr>
        <w:t>Direcția Economică din  cadrul A.N.M.C.S.</w:t>
      </w:r>
    </w:p>
    <w:p w:rsidR="00B13CDC" w:rsidRPr="00CD58EE" w:rsidRDefault="00B13CDC" w:rsidP="00B13CDC">
      <w:pPr>
        <w:rPr>
          <w:rFonts w:ascii="Trebuchet MS" w:hAnsi="Trebuchet MS" w:cs="Arial"/>
          <w:b/>
          <w:sz w:val="24"/>
          <w:szCs w:val="24"/>
          <w:u w:val="single"/>
        </w:rPr>
      </w:pPr>
    </w:p>
    <w:p w:rsidR="00B13CDC" w:rsidRPr="00CD58EE" w:rsidRDefault="00B13CDC" w:rsidP="00B13CDC">
      <w:pPr>
        <w:rPr>
          <w:rFonts w:ascii="Trebuchet MS" w:hAnsi="Trebuchet MS" w:cs="Arial"/>
          <w:b/>
          <w:sz w:val="24"/>
          <w:szCs w:val="24"/>
          <w:u w:val="single"/>
        </w:rPr>
      </w:pPr>
      <w:r w:rsidRPr="00CD58EE">
        <w:rPr>
          <w:rFonts w:ascii="Trebuchet MS" w:hAnsi="Trebuchet MS" w:cs="Arial"/>
          <w:b/>
          <w:sz w:val="24"/>
          <w:szCs w:val="24"/>
          <w:u w:val="single"/>
        </w:rPr>
        <w:t xml:space="preserve">Direcția Economică - </w:t>
      </w:r>
      <w:r w:rsidR="004969C5" w:rsidRPr="004969C5">
        <w:rPr>
          <w:rFonts w:ascii="Trebuchet MS" w:hAnsi="Trebuchet MS" w:cs="Arial"/>
          <w:b/>
          <w:sz w:val="24"/>
          <w:szCs w:val="24"/>
          <w:u w:val="single"/>
        </w:rPr>
        <w:t>Serviciul Financiar Contabilitate</w:t>
      </w:r>
      <w:r w:rsidR="004969C5">
        <w:rPr>
          <w:rFonts w:ascii="Trebuchet MS" w:hAnsi="Trebuchet MS" w:cs="Arial"/>
          <w:b/>
          <w:sz w:val="24"/>
          <w:szCs w:val="24"/>
          <w:u w:val="single"/>
        </w:rPr>
        <w:t xml:space="preserve"> – Compartiment Financiar</w:t>
      </w:r>
    </w:p>
    <w:p w:rsidR="00B13CDC" w:rsidRPr="00CD58EE" w:rsidRDefault="00B13CDC" w:rsidP="00B13CDC">
      <w:pPr>
        <w:spacing w:before="240"/>
        <w:rPr>
          <w:rFonts w:ascii="Trebuchet MS" w:hAnsi="Trebuchet MS" w:cs="Arial"/>
          <w:b/>
          <w:sz w:val="24"/>
          <w:szCs w:val="24"/>
        </w:rPr>
      </w:pPr>
      <w:r w:rsidRPr="00CD58EE">
        <w:rPr>
          <w:rFonts w:ascii="Trebuchet MS" w:hAnsi="Trebuchet MS" w:cs="Arial"/>
          <w:b/>
          <w:sz w:val="24"/>
          <w:szCs w:val="24"/>
        </w:rPr>
        <w:t xml:space="preserve">- 1 post de </w:t>
      </w:r>
      <w:r>
        <w:rPr>
          <w:rFonts w:ascii="Trebuchet MS" w:hAnsi="Trebuchet MS" w:cs="Arial"/>
          <w:b/>
          <w:sz w:val="24"/>
          <w:szCs w:val="24"/>
        </w:rPr>
        <w:t>Consilier gr. IA</w:t>
      </w:r>
      <w:r w:rsidR="00982EF9">
        <w:rPr>
          <w:rFonts w:ascii="Trebuchet MS" w:hAnsi="Trebuchet MS" w:cs="Arial"/>
          <w:b/>
          <w:sz w:val="24"/>
          <w:szCs w:val="24"/>
        </w:rPr>
        <w:t xml:space="preserve"> </w:t>
      </w:r>
    </w:p>
    <w:p w:rsidR="000961B5" w:rsidRPr="00181D05" w:rsidRDefault="000961B5" w:rsidP="00982EF9">
      <w:pPr>
        <w:pStyle w:val="ListParagraph"/>
        <w:numPr>
          <w:ilvl w:val="0"/>
          <w:numId w:val="18"/>
        </w:numPr>
        <w:spacing w:after="0"/>
        <w:jc w:val="both"/>
        <w:rPr>
          <w:rFonts w:ascii="Trebuchet MS" w:hAnsi="Trebuchet MS"/>
          <w:sz w:val="24"/>
          <w:szCs w:val="24"/>
        </w:rPr>
      </w:pPr>
      <w:r w:rsidRPr="00181D05">
        <w:rPr>
          <w:rFonts w:ascii="Trebuchet MS" w:eastAsia="Calibri" w:hAnsi="Trebuchet MS"/>
          <w:sz w:val="24"/>
          <w:szCs w:val="24"/>
        </w:rPr>
        <w:t>Legea nr. 185/2017 privind asigurarea calității în sistemul de sănătate, cu modifică</w:t>
      </w:r>
      <w:r>
        <w:rPr>
          <w:rFonts w:ascii="Trebuchet MS" w:eastAsia="Calibri" w:hAnsi="Trebuchet MS"/>
          <w:sz w:val="24"/>
          <w:szCs w:val="24"/>
        </w:rPr>
        <w:t>rile și completările ulterioare;</w:t>
      </w:r>
    </w:p>
    <w:p w:rsidR="000961B5" w:rsidRPr="00181D05" w:rsidRDefault="000961B5" w:rsidP="00982EF9">
      <w:pPr>
        <w:pStyle w:val="ListParagraph"/>
        <w:numPr>
          <w:ilvl w:val="0"/>
          <w:numId w:val="18"/>
        </w:numPr>
        <w:spacing w:after="0"/>
        <w:jc w:val="both"/>
        <w:rPr>
          <w:rFonts w:ascii="Trebuchet MS" w:hAnsi="Trebuchet MS"/>
          <w:sz w:val="24"/>
          <w:szCs w:val="24"/>
        </w:rPr>
      </w:pPr>
      <w:r w:rsidRPr="00181D05">
        <w:rPr>
          <w:rFonts w:ascii="Trebuchet MS" w:hAnsi="Trebuchet MS"/>
          <w:sz w:val="24"/>
          <w:szCs w:val="24"/>
        </w:rPr>
        <w:t>Legea nr. 500/2002 privind finanțele publice, cu modificările și completările ulterioare;</w:t>
      </w:r>
    </w:p>
    <w:p w:rsidR="000961B5" w:rsidRPr="00181D05" w:rsidRDefault="000961B5" w:rsidP="00982EF9">
      <w:pPr>
        <w:pStyle w:val="ListParagraph"/>
        <w:numPr>
          <w:ilvl w:val="0"/>
          <w:numId w:val="18"/>
        </w:numPr>
        <w:spacing w:after="0"/>
        <w:jc w:val="both"/>
        <w:rPr>
          <w:rFonts w:ascii="Trebuchet MS" w:hAnsi="Trebuchet MS"/>
          <w:sz w:val="24"/>
          <w:szCs w:val="24"/>
        </w:rPr>
      </w:pPr>
      <w:r w:rsidRPr="00181D05">
        <w:rPr>
          <w:rFonts w:ascii="Trebuchet MS" w:hAnsi="Trebuchet MS"/>
          <w:sz w:val="24"/>
          <w:szCs w:val="24"/>
        </w:rPr>
        <w:t>Legea nr. 227/2015 privind codul fiscal, cu modificările și completările ulterioare;</w:t>
      </w:r>
    </w:p>
    <w:p w:rsidR="004969C5" w:rsidRPr="004969C5" w:rsidRDefault="004969C5" w:rsidP="00982EF9">
      <w:pPr>
        <w:pStyle w:val="ListParagraph"/>
        <w:numPr>
          <w:ilvl w:val="0"/>
          <w:numId w:val="18"/>
        </w:numPr>
        <w:spacing w:after="160"/>
        <w:jc w:val="both"/>
        <w:rPr>
          <w:rFonts w:ascii="Trebuchet MS" w:hAnsi="Trebuchet MS" w:cs="Arial"/>
          <w:sz w:val="24"/>
          <w:szCs w:val="24"/>
        </w:rPr>
      </w:pPr>
      <w:r w:rsidRPr="001222CC">
        <w:rPr>
          <w:rFonts w:ascii="Trebuchet MS" w:hAnsi="Trebuchet MS" w:cs="Arial"/>
          <w:sz w:val="24"/>
          <w:szCs w:val="24"/>
        </w:rPr>
        <w:t>Decretul nr. 209/1976 pentru aprobarea Regulamentului operaţiilor de casă, cu modificările şi completările ulterioare;</w:t>
      </w:r>
    </w:p>
    <w:p w:rsidR="000961B5" w:rsidRDefault="000961B5" w:rsidP="00982EF9">
      <w:pPr>
        <w:pStyle w:val="ListParagraph"/>
        <w:numPr>
          <w:ilvl w:val="0"/>
          <w:numId w:val="18"/>
        </w:numPr>
        <w:spacing w:after="0"/>
        <w:jc w:val="both"/>
        <w:rPr>
          <w:rFonts w:ascii="Trebuchet MS" w:hAnsi="Trebuchet MS"/>
          <w:sz w:val="24"/>
          <w:szCs w:val="24"/>
        </w:rPr>
      </w:pPr>
      <w:r w:rsidRPr="00C620A7">
        <w:rPr>
          <w:rFonts w:ascii="Trebuchet MS" w:hAnsi="Trebuchet MS"/>
          <w:sz w:val="24"/>
          <w:szCs w:val="24"/>
        </w:rPr>
        <w:t>Ordonanța Guvernului nr. 119/1999 privind controlul intern și controlului financiar preventiv, republicată, cu modificările și completărle ulterioare</w:t>
      </w:r>
      <w:r>
        <w:rPr>
          <w:rFonts w:ascii="Trebuchet MS" w:hAnsi="Trebuchet MS"/>
          <w:sz w:val="24"/>
          <w:szCs w:val="24"/>
        </w:rPr>
        <w:t>;</w:t>
      </w:r>
    </w:p>
    <w:p w:rsidR="000961B5" w:rsidRDefault="000961B5" w:rsidP="00982EF9">
      <w:pPr>
        <w:pStyle w:val="ListParagraph"/>
        <w:numPr>
          <w:ilvl w:val="0"/>
          <w:numId w:val="18"/>
        </w:numPr>
        <w:spacing w:after="0"/>
        <w:jc w:val="both"/>
        <w:rPr>
          <w:rFonts w:ascii="Trebuchet MS" w:hAnsi="Trebuchet MS"/>
          <w:sz w:val="24"/>
          <w:szCs w:val="24"/>
        </w:rPr>
      </w:pPr>
      <w:r w:rsidRPr="00C620A7">
        <w:rPr>
          <w:rFonts w:ascii="Trebuchet MS" w:hAnsi="Trebuchet MS"/>
          <w:sz w:val="24"/>
          <w:szCs w:val="24"/>
        </w:rPr>
        <w:t>Ordonanţa Guvernului nr.</w:t>
      </w:r>
      <w:r>
        <w:rPr>
          <w:rFonts w:ascii="Trebuchet MS" w:hAnsi="Trebuchet MS"/>
          <w:sz w:val="24"/>
          <w:szCs w:val="24"/>
        </w:rPr>
        <w:t xml:space="preserve"> </w:t>
      </w:r>
      <w:r w:rsidRPr="00C620A7">
        <w:rPr>
          <w:rFonts w:ascii="Trebuchet MS" w:hAnsi="Trebuchet MS"/>
          <w:sz w:val="24"/>
          <w:szCs w:val="24"/>
        </w:rPr>
        <w:t>80/2001 privind stabilirea unor normative de cheltuieli pentru autorităţile şi instituţiile publice</w:t>
      </w:r>
      <w:r w:rsidRPr="00181D05">
        <w:rPr>
          <w:rFonts w:ascii="Trebuchet MS" w:hAnsi="Trebuchet MS"/>
          <w:sz w:val="24"/>
          <w:szCs w:val="24"/>
        </w:rPr>
        <w:t>, cu modificările și completările ulterioare</w:t>
      </w:r>
      <w:r w:rsidRPr="00C620A7">
        <w:rPr>
          <w:rFonts w:ascii="Trebuchet MS" w:hAnsi="Trebuchet MS"/>
          <w:sz w:val="24"/>
          <w:szCs w:val="24"/>
        </w:rPr>
        <w:t>;</w:t>
      </w:r>
    </w:p>
    <w:p w:rsidR="000961B5" w:rsidRPr="00C620A7" w:rsidRDefault="000961B5" w:rsidP="00982EF9">
      <w:pPr>
        <w:pStyle w:val="ListParagraph"/>
        <w:numPr>
          <w:ilvl w:val="0"/>
          <w:numId w:val="18"/>
        </w:numPr>
        <w:spacing w:after="0"/>
        <w:jc w:val="both"/>
        <w:rPr>
          <w:rFonts w:ascii="Trebuchet MS" w:hAnsi="Trebuchet MS"/>
          <w:sz w:val="24"/>
          <w:szCs w:val="24"/>
        </w:rPr>
      </w:pPr>
      <w:r w:rsidRPr="00181D05">
        <w:rPr>
          <w:rFonts w:ascii="Trebuchet MS" w:hAnsi="Trebuchet MS" w:cs="Arial"/>
          <w:sz w:val="24"/>
          <w:szCs w:val="24"/>
          <w:lang w:eastAsia="en-GB"/>
        </w:rPr>
        <w:t>Hotărârea Guvernului nr. 728/2018</w:t>
      </w:r>
      <w:r w:rsidRPr="00181D05">
        <w:rPr>
          <w:rFonts w:ascii="Trebuchet MS" w:hAnsi="Trebuchet MS" w:cs="Arial"/>
          <w:sz w:val="24"/>
          <w:szCs w:val="24"/>
        </w:rPr>
        <w:t xml:space="preserve"> </w:t>
      </w:r>
      <w:r w:rsidRPr="00181D05">
        <w:rPr>
          <w:rFonts w:ascii="Trebuchet MS" w:hAnsi="Trebuchet MS" w:cs="Arial"/>
          <w:sz w:val="24"/>
          <w:szCs w:val="24"/>
          <w:lang w:eastAsia="en-GB"/>
        </w:rPr>
        <w:t>privind stabilirea numărului de posturi ale Autorităţii Naţionale de Management al Calităţii în Sănătate, precum şi înfiinţarea, organizarea şi funcţionarea oficiilor teritoriale ale acesteia</w:t>
      </w:r>
      <w:r w:rsidRPr="00181D05">
        <w:rPr>
          <w:rFonts w:ascii="Trebuchet MS" w:hAnsi="Trebuchet MS" w:cs="Arial"/>
          <w:sz w:val="24"/>
          <w:szCs w:val="24"/>
        </w:rPr>
        <w:t>;</w:t>
      </w:r>
      <w:r w:rsidRPr="00181D05">
        <w:rPr>
          <w:rFonts w:ascii="Trebuchet MS" w:hAnsi="Trebuchet MS" w:cs="Arial"/>
          <w:sz w:val="24"/>
          <w:szCs w:val="24"/>
          <w:lang w:eastAsia="en-GB"/>
        </w:rPr>
        <w:t xml:space="preserve"> </w:t>
      </w:r>
    </w:p>
    <w:p w:rsidR="000961B5" w:rsidRDefault="000961B5" w:rsidP="00982EF9">
      <w:pPr>
        <w:pStyle w:val="ListParagraph"/>
        <w:numPr>
          <w:ilvl w:val="0"/>
          <w:numId w:val="18"/>
        </w:numPr>
        <w:spacing w:after="0"/>
        <w:jc w:val="both"/>
        <w:rPr>
          <w:rFonts w:ascii="Trebuchet MS" w:hAnsi="Trebuchet MS"/>
          <w:sz w:val="24"/>
          <w:szCs w:val="24"/>
        </w:rPr>
      </w:pPr>
      <w:r w:rsidRPr="00181D05">
        <w:rPr>
          <w:rFonts w:ascii="Trebuchet MS" w:hAnsi="Trebuchet MS" w:cs="Arial"/>
          <w:sz w:val="24"/>
          <w:szCs w:val="24"/>
          <w:lang w:eastAsia="en-GB"/>
        </w:rPr>
        <w:t xml:space="preserve">Hotărârea Guvernului nr. </w:t>
      </w:r>
      <w:r w:rsidRPr="00C620A7">
        <w:rPr>
          <w:rFonts w:ascii="Trebuchet MS" w:hAnsi="Trebuchet MS"/>
          <w:sz w:val="24"/>
          <w:szCs w:val="24"/>
        </w:rPr>
        <w:t xml:space="preserve">714/2018 </w:t>
      </w:r>
      <w:r w:rsidRPr="00C620A7">
        <w:rPr>
          <w:rFonts w:ascii="Trebuchet MS" w:hAnsi="Trebuchet MS"/>
          <w:bCs/>
          <w:sz w:val="24"/>
          <w:szCs w:val="24"/>
        </w:rPr>
        <w:t>privind drepturile şi obligaţiile personalului autorităţilor şi instituţiilor publice pe perioada delegării şi detaşării în altă localitate, precum şi în cazul deplasării în interesul serviciului</w:t>
      </w:r>
      <w:r w:rsidRPr="00C620A7">
        <w:rPr>
          <w:rFonts w:ascii="Trebuchet MS" w:hAnsi="Trebuchet MS"/>
          <w:sz w:val="24"/>
          <w:szCs w:val="24"/>
        </w:rPr>
        <w:t>;</w:t>
      </w:r>
    </w:p>
    <w:p w:rsidR="000961B5" w:rsidRPr="00BA2B74" w:rsidRDefault="000961B5" w:rsidP="00982EF9">
      <w:pPr>
        <w:pStyle w:val="ListParagraph"/>
        <w:numPr>
          <w:ilvl w:val="0"/>
          <w:numId w:val="18"/>
        </w:numPr>
        <w:spacing w:after="0"/>
        <w:jc w:val="both"/>
        <w:rPr>
          <w:rFonts w:ascii="Trebuchet MS" w:hAnsi="Trebuchet MS"/>
          <w:sz w:val="24"/>
          <w:szCs w:val="24"/>
        </w:rPr>
      </w:pPr>
      <w:r w:rsidRPr="00E334FB">
        <w:rPr>
          <w:rFonts w:ascii="Trebuchet MS" w:hAnsi="Trebuchet MS" w:cs="Times New Roman"/>
          <w:sz w:val="24"/>
          <w:szCs w:val="24"/>
        </w:rPr>
        <w:t>Hotărârea Guvernului nr. 264/2003 privind stabilirea acţiunilor şi categoriilor de cheltuieli, criteriilor, procedurilor şi limitelor pentru efectuarea de plăţi în avans din fonduri publice, republicată</w:t>
      </w:r>
      <w:r>
        <w:rPr>
          <w:rFonts w:ascii="Trebuchet MS" w:hAnsi="Trebuchet MS" w:cs="Times New Roman"/>
          <w:sz w:val="24"/>
          <w:szCs w:val="24"/>
        </w:rPr>
        <w:t xml:space="preserve">, </w:t>
      </w:r>
      <w:r w:rsidRPr="00181D05">
        <w:rPr>
          <w:rFonts w:ascii="Trebuchet MS" w:hAnsi="Trebuchet MS"/>
          <w:sz w:val="24"/>
          <w:szCs w:val="24"/>
        </w:rPr>
        <w:t>cu modificările și completările ulterioare</w:t>
      </w:r>
      <w:r w:rsidRPr="00E334FB">
        <w:rPr>
          <w:rFonts w:ascii="Trebuchet MS" w:hAnsi="Trebuchet MS" w:cs="Times New Roman"/>
          <w:sz w:val="24"/>
          <w:szCs w:val="24"/>
        </w:rPr>
        <w:t>;</w:t>
      </w:r>
    </w:p>
    <w:p w:rsidR="000961B5" w:rsidRPr="00BA2B74" w:rsidRDefault="000961B5" w:rsidP="00982EF9">
      <w:pPr>
        <w:pStyle w:val="ListParagraph"/>
        <w:numPr>
          <w:ilvl w:val="0"/>
          <w:numId w:val="18"/>
        </w:numPr>
        <w:spacing w:after="0"/>
        <w:jc w:val="both"/>
        <w:rPr>
          <w:rFonts w:ascii="Trebuchet MS" w:hAnsi="Trebuchet MS"/>
          <w:sz w:val="24"/>
          <w:szCs w:val="24"/>
        </w:rPr>
      </w:pPr>
      <w:r w:rsidRPr="00E334FB">
        <w:rPr>
          <w:rFonts w:ascii="Trebuchet MS" w:hAnsi="Trebuchet MS" w:cs="Times New Roman"/>
          <w:sz w:val="24"/>
          <w:szCs w:val="24"/>
        </w:rPr>
        <w:t>Hotărârea Guvernului nr. 189/2001 privind unele măsuri referitoare la efectuarea deplasărilor în străinătate, în interes de serviciu, de către demnitarii şi asimilaţii acestora din administraţia publică;</w:t>
      </w:r>
    </w:p>
    <w:p w:rsidR="000961B5" w:rsidRPr="004969C5" w:rsidRDefault="000961B5" w:rsidP="00982EF9">
      <w:pPr>
        <w:pStyle w:val="ListParagraph"/>
        <w:numPr>
          <w:ilvl w:val="0"/>
          <w:numId w:val="18"/>
        </w:numPr>
        <w:spacing w:after="0"/>
        <w:jc w:val="both"/>
        <w:rPr>
          <w:rFonts w:ascii="Trebuchet MS" w:hAnsi="Trebuchet MS"/>
          <w:sz w:val="24"/>
          <w:szCs w:val="24"/>
        </w:rPr>
      </w:pPr>
      <w:r w:rsidRPr="00E334FB">
        <w:rPr>
          <w:rFonts w:ascii="Trebuchet MS" w:hAnsi="Trebuchet MS" w:cs="Times New Roman"/>
          <w:sz w:val="24"/>
          <w:szCs w:val="24"/>
        </w:rPr>
        <w:t>Hotărârea Guvernului nr. 518/1995 privind unele drepturi şi obligaţii ale personalului român trimis în străinătate pentru îndeplinirea unor misiuni cu caracter temporar, cu modificările și completările ulterioare;</w:t>
      </w:r>
    </w:p>
    <w:p w:rsidR="000961B5" w:rsidRPr="00181D05" w:rsidRDefault="000961B5" w:rsidP="00982EF9">
      <w:pPr>
        <w:pStyle w:val="ListParagraph"/>
        <w:numPr>
          <w:ilvl w:val="0"/>
          <w:numId w:val="18"/>
        </w:numPr>
        <w:tabs>
          <w:tab w:val="left" w:pos="567"/>
        </w:tabs>
        <w:jc w:val="both"/>
        <w:rPr>
          <w:rFonts w:ascii="Trebuchet MS" w:hAnsi="Trebuchet MS"/>
          <w:bCs/>
          <w:color w:val="000000"/>
          <w:sz w:val="24"/>
          <w:szCs w:val="24"/>
          <w:lang w:val="en-US"/>
        </w:rPr>
      </w:pPr>
      <w:proofErr w:type="spellStart"/>
      <w:r w:rsidRPr="00181D05">
        <w:rPr>
          <w:rFonts w:ascii="Trebuchet MS" w:hAnsi="Trebuchet MS"/>
          <w:bCs/>
          <w:color w:val="000000"/>
          <w:sz w:val="24"/>
          <w:szCs w:val="24"/>
          <w:lang w:val="en-US"/>
        </w:rPr>
        <w:lastRenderedPageBreak/>
        <w:t>Ordinul</w:t>
      </w:r>
      <w:proofErr w:type="spellEnd"/>
      <w:r w:rsidRPr="00181D05">
        <w:rPr>
          <w:rFonts w:ascii="Trebuchet MS" w:hAnsi="Trebuchet MS"/>
          <w:bCs/>
          <w:color w:val="000000"/>
          <w:sz w:val="24"/>
          <w:szCs w:val="24"/>
          <w:lang w:val="en-US"/>
        </w:rPr>
        <w:t xml:space="preserve"> </w:t>
      </w:r>
      <w:proofErr w:type="spellStart"/>
      <w:r w:rsidRPr="00181D05">
        <w:rPr>
          <w:rFonts w:ascii="Trebuchet MS" w:hAnsi="Trebuchet MS"/>
          <w:bCs/>
          <w:color w:val="000000"/>
          <w:sz w:val="24"/>
          <w:szCs w:val="24"/>
          <w:lang w:val="en-US"/>
        </w:rPr>
        <w:t>Secretarului</w:t>
      </w:r>
      <w:proofErr w:type="spellEnd"/>
      <w:r w:rsidRPr="00181D05">
        <w:rPr>
          <w:rFonts w:ascii="Trebuchet MS" w:hAnsi="Trebuchet MS"/>
          <w:bCs/>
          <w:color w:val="000000"/>
          <w:sz w:val="24"/>
          <w:szCs w:val="24"/>
          <w:lang w:val="en-US"/>
        </w:rPr>
        <w:t xml:space="preserve"> General al </w:t>
      </w:r>
      <w:proofErr w:type="spellStart"/>
      <w:r w:rsidRPr="00181D05">
        <w:rPr>
          <w:rFonts w:ascii="Trebuchet MS" w:hAnsi="Trebuchet MS"/>
          <w:bCs/>
          <w:color w:val="000000"/>
          <w:sz w:val="24"/>
          <w:szCs w:val="24"/>
          <w:lang w:val="en-US"/>
        </w:rPr>
        <w:t>Guvernului</w:t>
      </w:r>
      <w:proofErr w:type="spellEnd"/>
      <w:r w:rsidRPr="00181D05">
        <w:rPr>
          <w:rFonts w:ascii="Trebuchet MS" w:hAnsi="Trebuchet MS"/>
          <w:bCs/>
          <w:color w:val="000000"/>
          <w:sz w:val="24"/>
          <w:szCs w:val="24"/>
          <w:lang w:val="en-US"/>
        </w:rPr>
        <w:t xml:space="preserve"> nr. 600/2018 </w:t>
      </w:r>
      <w:proofErr w:type="spellStart"/>
      <w:r w:rsidRPr="00181D05">
        <w:rPr>
          <w:rFonts w:ascii="Trebuchet MS" w:hAnsi="Trebuchet MS"/>
          <w:bCs/>
          <w:color w:val="000000"/>
          <w:sz w:val="24"/>
          <w:szCs w:val="24"/>
          <w:lang w:val="en-US"/>
        </w:rPr>
        <w:t>privind</w:t>
      </w:r>
      <w:proofErr w:type="spellEnd"/>
      <w:r w:rsidRPr="00181D05">
        <w:rPr>
          <w:rFonts w:ascii="Trebuchet MS" w:hAnsi="Trebuchet MS"/>
          <w:bCs/>
          <w:color w:val="000000"/>
          <w:sz w:val="24"/>
          <w:szCs w:val="24"/>
          <w:lang w:val="en-US"/>
        </w:rPr>
        <w:t xml:space="preserve"> </w:t>
      </w:r>
      <w:proofErr w:type="spellStart"/>
      <w:r w:rsidRPr="00181D05">
        <w:rPr>
          <w:rFonts w:ascii="Trebuchet MS" w:hAnsi="Trebuchet MS"/>
          <w:bCs/>
          <w:color w:val="000000"/>
          <w:sz w:val="24"/>
          <w:szCs w:val="24"/>
          <w:lang w:val="en-US"/>
        </w:rPr>
        <w:t>aprobarea</w:t>
      </w:r>
      <w:proofErr w:type="spellEnd"/>
      <w:r w:rsidRPr="00181D05">
        <w:rPr>
          <w:rFonts w:ascii="Trebuchet MS" w:hAnsi="Trebuchet MS"/>
          <w:bCs/>
          <w:color w:val="000000"/>
          <w:sz w:val="24"/>
          <w:szCs w:val="24"/>
          <w:lang w:val="en-US"/>
        </w:rPr>
        <w:t xml:space="preserve"> </w:t>
      </w:r>
      <w:proofErr w:type="spellStart"/>
      <w:r w:rsidRPr="00181D05">
        <w:rPr>
          <w:rFonts w:ascii="Trebuchet MS" w:hAnsi="Trebuchet MS"/>
          <w:bCs/>
          <w:color w:val="000000"/>
          <w:sz w:val="24"/>
          <w:szCs w:val="24"/>
          <w:lang w:val="en-US"/>
        </w:rPr>
        <w:t>Codului</w:t>
      </w:r>
      <w:proofErr w:type="spellEnd"/>
      <w:r w:rsidRPr="00181D05">
        <w:rPr>
          <w:rFonts w:ascii="Trebuchet MS" w:hAnsi="Trebuchet MS"/>
          <w:bCs/>
          <w:color w:val="000000"/>
          <w:sz w:val="24"/>
          <w:szCs w:val="24"/>
          <w:lang w:val="en-US"/>
        </w:rPr>
        <w:t xml:space="preserve"> </w:t>
      </w:r>
      <w:proofErr w:type="spellStart"/>
      <w:r w:rsidRPr="00181D05">
        <w:rPr>
          <w:rFonts w:ascii="Trebuchet MS" w:hAnsi="Trebuchet MS"/>
          <w:bCs/>
          <w:color w:val="000000"/>
          <w:sz w:val="24"/>
          <w:szCs w:val="24"/>
          <w:lang w:val="en-US"/>
        </w:rPr>
        <w:t>controlului</w:t>
      </w:r>
      <w:proofErr w:type="spellEnd"/>
      <w:r w:rsidRPr="00181D05">
        <w:rPr>
          <w:rFonts w:ascii="Trebuchet MS" w:hAnsi="Trebuchet MS"/>
          <w:bCs/>
          <w:color w:val="000000"/>
          <w:sz w:val="24"/>
          <w:szCs w:val="24"/>
          <w:lang w:val="en-US"/>
        </w:rPr>
        <w:t xml:space="preserve"> intern managerial al </w:t>
      </w:r>
      <w:proofErr w:type="spellStart"/>
      <w:r w:rsidRPr="00181D05">
        <w:rPr>
          <w:rFonts w:ascii="Trebuchet MS" w:hAnsi="Trebuchet MS"/>
          <w:bCs/>
          <w:color w:val="000000"/>
          <w:sz w:val="24"/>
          <w:szCs w:val="24"/>
          <w:lang w:val="en-US"/>
        </w:rPr>
        <w:t>entităţilor</w:t>
      </w:r>
      <w:proofErr w:type="spellEnd"/>
      <w:r>
        <w:rPr>
          <w:rFonts w:ascii="Trebuchet MS" w:hAnsi="Trebuchet MS"/>
          <w:bCs/>
          <w:color w:val="000000"/>
          <w:sz w:val="24"/>
          <w:szCs w:val="24"/>
          <w:lang w:val="en-US"/>
        </w:rPr>
        <w:t xml:space="preserve"> </w:t>
      </w:r>
      <w:proofErr w:type="spellStart"/>
      <w:r>
        <w:rPr>
          <w:rFonts w:ascii="Trebuchet MS" w:hAnsi="Trebuchet MS"/>
          <w:bCs/>
          <w:color w:val="000000"/>
          <w:sz w:val="24"/>
          <w:szCs w:val="24"/>
          <w:lang w:val="en-US"/>
        </w:rPr>
        <w:t>publice</w:t>
      </w:r>
      <w:proofErr w:type="spellEnd"/>
      <w:r w:rsidRPr="00181D05">
        <w:rPr>
          <w:rFonts w:ascii="Trebuchet MS" w:hAnsi="Trebuchet MS"/>
          <w:bCs/>
          <w:color w:val="000000"/>
          <w:sz w:val="24"/>
          <w:szCs w:val="24"/>
          <w:lang w:val="en-US"/>
        </w:rPr>
        <w:t xml:space="preserve">; </w:t>
      </w:r>
    </w:p>
    <w:p w:rsidR="000961B5" w:rsidRPr="00181D05" w:rsidRDefault="000961B5" w:rsidP="00982EF9">
      <w:pPr>
        <w:pStyle w:val="ListParagraph"/>
        <w:numPr>
          <w:ilvl w:val="0"/>
          <w:numId w:val="18"/>
        </w:numPr>
        <w:spacing w:after="0"/>
        <w:jc w:val="both"/>
        <w:rPr>
          <w:rFonts w:ascii="Trebuchet MS" w:hAnsi="Trebuchet MS"/>
          <w:sz w:val="24"/>
          <w:szCs w:val="24"/>
        </w:rPr>
      </w:pPr>
      <w:r w:rsidRPr="00C620A7">
        <w:rPr>
          <w:rFonts w:ascii="Trebuchet MS" w:hAnsi="Trebuchet MS"/>
          <w:sz w:val="24"/>
          <w:szCs w:val="24"/>
        </w:rPr>
        <w:t>Ordinul Ministrului Fin</w:t>
      </w:r>
      <w:r>
        <w:rPr>
          <w:rFonts w:ascii="Trebuchet MS" w:hAnsi="Trebuchet MS"/>
          <w:sz w:val="24"/>
          <w:szCs w:val="24"/>
        </w:rPr>
        <w:t>anț</w:t>
      </w:r>
      <w:r w:rsidRPr="00C620A7">
        <w:rPr>
          <w:rFonts w:ascii="Trebuchet MS" w:hAnsi="Trebuchet MS"/>
          <w:sz w:val="24"/>
          <w:szCs w:val="24"/>
        </w:rPr>
        <w:t>elor Publice</w:t>
      </w:r>
      <w:r w:rsidRPr="00181D05">
        <w:rPr>
          <w:rFonts w:ascii="Trebuchet MS" w:hAnsi="Trebuchet MS"/>
          <w:sz w:val="24"/>
          <w:szCs w:val="24"/>
        </w:rPr>
        <w:t xml:space="preserve"> nr. 2634/2015 privind documentele financiar – contabile</w:t>
      </w:r>
      <w:r>
        <w:rPr>
          <w:rFonts w:ascii="Trebuchet MS" w:hAnsi="Trebuchet MS"/>
          <w:sz w:val="24"/>
          <w:szCs w:val="24"/>
        </w:rPr>
        <w:t>;</w:t>
      </w:r>
    </w:p>
    <w:p w:rsidR="000961B5" w:rsidRPr="00C620A7" w:rsidRDefault="000961B5" w:rsidP="00982EF9">
      <w:pPr>
        <w:pStyle w:val="ListParagraph"/>
        <w:numPr>
          <w:ilvl w:val="0"/>
          <w:numId w:val="18"/>
        </w:numPr>
        <w:spacing w:after="0"/>
        <w:jc w:val="both"/>
        <w:rPr>
          <w:rFonts w:ascii="Trebuchet MS" w:hAnsi="Trebuchet MS"/>
          <w:sz w:val="24"/>
          <w:szCs w:val="24"/>
        </w:rPr>
      </w:pPr>
      <w:r w:rsidRPr="00C620A7">
        <w:rPr>
          <w:rFonts w:ascii="Trebuchet MS" w:hAnsi="Trebuchet MS"/>
          <w:sz w:val="24"/>
          <w:szCs w:val="24"/>
        </w:rPr>
        <w:t>Ordinul Ministrului Fin</w:t>
      </w:r>
      <w:r>
        <w:rPr>
          <w:rFonts w:ascii="Trebuchet MS" w:hAnsi="Trebuchet MS"/>
          <w:sz w:val="24"/>
          <w:szCs w:val="24"/>
        </w:rPr>
        <w:t>anț</w:t>
      </w:r>
      <w:r w:rsidRPr="00C620A7">
        <w:rPr>
          <w:rFonts w:ascii="Trebuchet MS" w:hAnsi="Trebuchet MS"/>
          <w:sz w:val="24"/>
          <w:szCs w:val="24"/>
        </w:rPr>
        <w:t>elor Publice</w:t>
      </w:r>
      <w:r w:rsidRPr="00181D05">
        <w:rPr>
          <w:rFonts w:ascii="Trebuchet MS" w:hAnsi="Trebuchet MS"/>
          <w:sz w:val="24"/>
          <w:szCs w:val="24"/>
        </w:rPr>
        <w:t xml:space="preserve"> nr.</w:t>
      </w:r>
      <w:r>
        <w:rPr>
          <w:rFonts w:ascii="Trebuchet MS" w:hAnsi="Trebuchet MS"/>
          <w:sz w:val="24"/>
          <w:szCs w:val="24"/>
        </w:rPr>
        <w:t xml:space="preserve"> </w:t>
      </w:r>
      <w:r w:rsidRPr="00181D05">
        <w:rPr>
          <w:rFonts w:ascii="Trebuchet MS" w:hAnsi="Trebuchet MS"/>
          <w:sz w:val="24"/>
          <w:szCs w:val="24"/>
        </w:rPr>
        <w:t>1792/2002 pentru aprobarea Normelor metodologice privind angajarea, lichidarea, ordonan</w:t>
      </w:r>
      <w:r w:rsidRPr="00181D05">
        <w:rPr>
          <w:rFonts w:ascii="Trebuchet MS" w:hAnsi="Trebuchet MS" w:cs="Arial"/>
          <w:sz w:val="24"/>
          <w:szCs w:val="24"/>
        </w:rPr>
        <w:t>ț</w:t>
      </w:r>
      <w:r w:rsidRPr="00181D05">
        <w:rPr>
          <w:rFonts w:ascii="Trebuchet MS" w:hAnsi="Trebuchet MS" w:cs="Century Gothic"/>
          <w:sz w:val="24"/>
          <w:szCs w:val="24"/>
        </w:rPr>
        <w:t xml:space="preserve">area </w:t>
      </w:r>
      <w:r w:rsidRPr="00181D05">
        <w:rPr>
          <w:rFonts w:ascii="Trebuchet MS" w:hAnsi="Trebuchet MS" w:cs="Arial"/>
          <w:sz w:val="24"/>
          <w:szCs w:val="24"/>
        </w:rPr>
        <w:t>ș</w:t>
      </w:r>
      <w:r w:rsidRPr="00181D05">
        <w:rPr>
          <w:rFonts w:ascii="Trebuchet MS" w:hAnsi="Trebuchet MS" w:cs="Century Gothic"/>
          <w:sz w:val="24"/>
          <w:szCs w:val="24"/>
        </w:rPr>
        <w:t>i plata cheltuielilor institu</w:t>
      </w:r>
      <w:r w:rsidRPr="00181D05">
        <w:rPr>
          <w:rFonts w:ascii="Trebuchet MS" w:hAnsi="Trebuchet MS" w:cs="Arial"/>
          <w:sz w:val="24"/>
          <w:szCs w:val="24"/>
        </w:rPr>
        <w:t>ț</w:t>
      </w:r>
      <w:r w:rsidRPr="00181D05">
        <w:rPr>
          <w:rFonts w:ascii="Trebuchet MS" w:hAnsi="Trebuchet MS" w:cs="Century Gothic"/>
          <w:sz w:val="24"/>
          <w:szCs w:val="24"/>
        </w:rPr>
        <w:t xml:space="preserve">iilor publice, </w:t>
      </w:r>
      <w:r w:rsidRPr="00181D05">
        <w:rPr>
          <w:rFonts w:ascii="Trebuchet MS" w:hAnsi="Trebuchet MS" w:cs="Century Gothic"/>
          <w:bCs/>
          <w:sz w:val="24"/>
          <w:szCs w:val="24"/>
        </w:rPr>
        <w:t>precum şi organizarea, evidenţa şi raportarea angajamentelor bugetare şi legale</w:t>
      </w:r>
      <w:r w:rsidRPr="00181D05">
        <w:rPr>
          <w:rFonts w:ascii="Trebuchet MS" w:hAnsi="Trebuchet MS" w:cs="Century Gothic"/>
          <w:sz w:val="24"/>
          <w:szCs w:val="24"/>
        </w:rPr>
        <w:t xml:space="preserve">, </w:t>
      </w:r>
      <w:r w:rsidRPr="00181D05">
        <w:rPr>
          <w:rFonts w:ascii="Trebuchet MS" w:hAnsi="Trebuchet MS"/>
          <w:sz w:val="24"/>
          <w:szCs w:val="24"/>
        </w:rPr>
        <w:t>cu modificările și completările ulterioare</w:t>
      </w:r>
      <w:r w:rsidRPr="00181D05">
        <w:rPr>
          <w:rFonts w:ascii="Trebuchet MS" w:hAnsi="Trebuchet MS" w:cs="Century Gothic"/>
          <w:sz w:val="24"/>
          <w:szCs w:val="24"/>
        </w:rPr>
        <w:t xml:space="preserve">;  </w:t>
      </w:r>
    </w:p>
    <w:p w:rsidR="004969C5" w:rsidRDefault="000961B5" w:rsidP="00982EF9">
      <w:pPr>
        <w:pStyle w:val="ListParagraph"/>
        <w:numPr>
          <w:ilvl w:val="0"/>
          <w:numId w:val="18"/>
        </w:numPr>
        <w:spacing w:after="0"/>
        <w:jc w:val="both"/>
        <w:rPr>
          <w:rFonts w:ascii="Trebuchet MS" w:hAnsi="Trebuchet MS"/>
          <w:sz w:val="24"/>
          <w:szCs w:val="24"/>
        </w:rPr>
      </w:pPr>
      <w:r w:rsidRPr="00C620A7">
        <w:rPr>
          <w:rFonts w:ascii="Trebuchet MS" w:hAnsi="Trebuchet MS"/>
          <w:sz w:val="24"/>
          <w:szCs w:val="24"/>
        </w:rPr>
        <w:t>Ordinul Ministrului Fin</w:t>
      </w:r>
      <w:r>
        <w:rPr>
          <w:rFonts w:ascii="Trebuchet MS" w:hAnsi="Trebuchet MS"/>
          <w:sz w:val="24"/>
          <w:szCs w:val="24"/>
        </w:rPr>
        <w:t>anț</w:t>
      </w:r>
      <w:r w:rsidRPr="00C620A7">
        <w:rPr>
          <w:rFonts w:ascii="Trebuchet MS" w:hAnsi="Trebuchet MS"/>
          <w:sz w:val="24"/>
          <w:szCs w:val="24"/>
        </w:rPr>
        <w:t>elor Publice nr.</w:t>
      </w:r>
      <w:r>
        <w:rPr>
          <w:rFonts w:ascii="Trebuchet MS" w:hAnsi="Trebuchet MS"/>
          <w:sz w:val="24"/>
          <w:szCs w:val="24"/>
        </w:rPr>
        <w:t xml:space="preserve"> </w:t>
      </w:r>
      <w:r w:rsidRPr="00C620A7">
        <w:rPr>
          <w:rFonts w:ascii="Trebuchet MS" w:hAnsi="Trebuchet MS"/>
          <w:sz w:val="24"/>
          <w:szCs w:val="24"/>
        </w:rPr>
        <w:t>923/2014 pentru aprobarea Normelor metodologice generale referitoare la exercitarea controlului financiar preventiv și a Codului specific de norme profesionale pentru persoanele care desfășoară activitatea de control financiar preventiv propriu</w:t>
      </w:r>
      <w:r>
        <w:rPr>
          <w:rFonts w:ascii="Trebuchet MS" w:hAnsi="Trebuchet MS"/>
          <w:sz w:val="24"/>
          <w:szCs w:val="24"/>
        </w:rPr>
        <w:t>, republicat</w:t>
      </w:r>
      <w:r w:rsidRPr="00181D05">
        <w:rPr>
          <w:rFonts w:ascii="Trebuchet MS" w:hAnsi="Trebuchet MS"/>
          <w:sz w:val="24"/>
          <w:szCs w:val="24"/>
        </w:rPr>
        <w:t>, cu modificările și completările ulterioare</w:t>
      </w:r>
      <w:r>
        <w:rPr>
          <w:rFonts w:ascii="Trebuchet MS" w:hAnsi="Trebuchet MS"/>
          <w:sz w:val="24"/>
          <w:szCs w:val="24"/>
        </w:rPr>
        <w:t>;</w:t>
      </w:r>
    </w:p>
    <w:p w:rsidR="004969C5" w:rsidRPr="004969C5" w:rsidRDefault="000961B5" w:rsidP="00982EF9">
      <w:pPr>
        <w:pStyle w:val="ListParagraph"/>
        <w:numPr>
          <w:ilvl w:val="0"/>
          <w:numId w:val="18"/>
        </w:numPr>
        <w:spacing w:after="0"/>
        <w:jc w:val="both"/>
        <w:rPr>
          <w:rFonts w:ascii="Trebuchet MS" w:hAnsi="Trebuchet MS"/>
          <w:sz w:val="24"/>
          <w:szCs w:val="24"/>
        </w:rPr>
      </w:pPr>
      <w:r w:rsidRPr="004969C5">
        <w:rPr>
          <w:rFonts w:ascii="Trebuchet MS" w:hAnsi="Trebuchet MS"/>
          <w:sz w:val="24"/>
          <w:szCs w:val="24"/>
        </w:rPr>
        <w:t xml:space="preserve">Ordinul Ministrului Finanțelor Publice nr. 1954/2005 </w:t>
      </w:r>
      <w:r w:rsidRPr="004969C5">
        <w:rPr>
          <w:rFonts w:ascii="Trebuchet MS" w:hAnsi="Trebuchet MS"/>
          <w:bCs/>
          <w:sz w:val="24"/>
          <w:szCs w:val="24"/>
        </w:rPr>
        <w:t>pentru aprobarea Clasificaţiei indicatorilor privind finanţele publice;</w:t>
      </w:r>
    </w:p>
    <w:p w:rsidR="000961B5" w:rsidRPr="00181D05" w:rsidRDefault="000961B5" w:rsidP="00982EF9">
      <w:pPr>
        <w:pStyle w:val="ListParagraph"/>
        <w:numPr>
          <w:ilvl w:val="0"/>
          <w:numId w:val="18"/>
        </w:numPr>
        <w:spacing w:after="0"/>
        <w:jc w:val="both"/>
        <w:rPr>
          <w:rFonts w:ascii="Trebuchet MS" w:hAnsi="Trebuchet MS"/>
          <w:sz w:val="24"/>
          <w:szCs w:val="24"/>
        </w:rPr>
      </w:pPr>
      <w:r w:rsidRPr="00C620A7">
        <w:rPr>
          <w:rFonts w:ascii="Trebuchet MS" w:hAnsi="Trebuchet MS"/>
          <w:sz w:val="24"/>
          <w:szCs w:val="24"/>
        </w:rPr>
        <w:t>Ordinul Ministrului Fin</w:t>
      </w:r>
      <w:r>
        <w:rPr>
          <w:rFonts w:ascii="Trebuchet MS" w:hAnsi="Trebuchet MS"/>
          <w:sz w:val="24"/>
          <w:szCs w:val="24"/>
        </w:rPr>
        <w:t>anț</w:t>
      </w:r>
      <w:r w:rsidRPr="00C620A7">
        <w:rPr>
          <w:rFonts w:ascii="Trebuchet MS" w:hAnsi="Trebuchet MS"/>
          <w:sz w:val="24"/>
          <w:szCs w:val="24"/>
        </w:rPr>
        <w:t>elor Publice</w:t>
      </w:r>
      <w:r w:rsidRPr="00181D05">
        <w:rPr>
          <w:rFonts w:ascii="Trebuchet MS" w:hAnsi="Trebuchet MS" w:cs="Arial"/>
          <w:sz w:val="24"/>
          <w:szCs w:val="24"/>
        </w:rPr>
        <w:t xml:space="preserve"> nr. 2861/2009 pentru aprobarea Normelor privind organizarea și efectuarea inventarierii elementelor de natura activelor, datoriilor și capitalurilor proprii;</w:t>
      </w:r>
    </w:p>
    <w:p w:rsidR="000961B5" w:rsidRPr="00C620A7" w:rsidRDefault="000961B5" w:rsidP="00982EF9">
      <w:pPr>
        <w:pStyle w:val="ListParagraph"/>
        <w:numPr>
          <w:ilvl w:val="0"/>
          <w:numId w:val="18"/>
        </w:numPr>
        <w:spacing w:after="0"/>
        <w:jc w:val="both"/>
        <w:rPr>
          <w:rFonts w:ascii="Trebuchet MS" w:hAnsi="Trebuchet MS"/>
          <w:sz w:val="24"/>
          <w:szCs w:val="24"/>
        </w:rPr>
      </w:pPr>
      <w:r w:rsidRPr="00C620A7">
        <w:rPr>
          <w:rFonts w:ascii="Trebuchet MS" w:hAnsi="Trebuchet MS"/>
          <w:sz w:val="24"/>
          <w:szCs w:val="24"/>
        </w:rPr>
        <w:t>Ordinul Ministrului Fin</w:t>
      </w:r>
      <w:r>
        <w:rPr>
          <w:rFonts w:ascii="Trebuchet MS" w:hAnsi="Trebuchet MS"/>
          <w:sz w:val="24"/>
          <w:szCs w:val="24"/>
        </w:rPr>
        <w:t>anț</w:t>
      </w:r>
      <w:r w:rsidRPr="00C620A7">
        <w:rPr>
          <w:rFonts w:ascii="Trebuchet MS" w:hAnsi="Trebuchet MS"/>
          <w:sz w:val="24"/>
          <w:szCs w:val="24"/>
        </w:rPr>
        <w:t>elor Publice</w:t>
      </w:r>
      <w:r w:rsidRPr="00181D05">
        <w:rPr>
          <w:rFonts w:ascii="Trebuchet MS" w:hAnsi="Trebuchet MS"/>
          <w:sz w:val="24"/>
          <w:szCs w:val="24"/>
        </w:rPr>
        <w:t xml:space="preserve"> nr.</w:t>
      </w:r>
      <w:r>
        <w:rPr>
          <w:rFonts w:ascii="Trebuchet MS" w:hAnsi="Trebuchet MS"/>
          <w:sz w:val="24"/>
          <w:szCs w:val="24"/>
        </w:rPr>
        <w:t xml:space="preserve"> </w:t>
      </w:r>
      <w:r w:rsidRPr="00181D05">
        <w:rPr>
          <w:rFonts w:ascii="Trebuchet MS" w:hAnsi="Trebuchet MS"/>
          <w:sz w:val="24"/>
          <w:szCs w:val="24"/>
        </w:rPr>
        <w:t>1792/2002 pentru aprobarea Normelor metodologice privind angajarea, lichidarea, ordonan</w:t>
      </w:r>
      <w:r w:rsidRPr="00181D05">
        <w:rPr>
          <w:rFonts w:ascii="Trebuchet MS" w:hAnsi="Trebuchet MS" w:cs="Arial"/>
          <w:sz w:val="24"/>
          <w:szCs w:val="24"/>
        </w:rPr>
        <w:t>ț</w:t>
      </w:r>
      <w:r w:rsidRPr="00181D05">
        <w:rPr>
          <w:rFonts w:ascii="Trebuchet MS" w:hAnsi="Trebuchet MS" w:cs="Century Gothic"/>
          <w:sz w:val="24"/>
          <w:szCs w:val="24"/>
        </w:rPr>
        <w:t xml:space="preserve">area </w:t>
      </w:r>
      <w:r w:rsidRPr="00181D05">
        <w:rPr>
          <w:rFonts w:ascii="Trebuchet MS" w:hAnsi="Trebuchet MS" w:cs="Arial"/>
          <w:sz w:val="24"/>
          <w:szCs w:val="24"/>
        </w:rPr>
        <w:t>ș</w:t>
      </w:r>
      <w:r w:rsidRPr="00181D05">
        <w:rPr>
          <w:rFonts w:ascii="Trebuchet MS" w:hAnsi="Trebuchet MS" w:cs="Century Gothic"/>
          <w:sz w:val="24"/>
          <w:szCs w:val="24"/>
        </w:rPr>
        <w:t>i plata cheltuielilor institu</w:t>
      </w:r>
      <w:r w:rsidRPr="00181D05">
        <w:rPr>
          <w:rFonts w:ascii="Trebuchet MS" w:hAnsi="Trebuchet MS" w:cs="Arial"/>
          <w:sz w:val="24"/>
          <w:szCs w:val="24"/>
        </w:rPr>
        <w:t>ț</w:t>
      </w:r>
      <w:r w:rsidRPr="00181D05">
        <w:rPr>
          <w:rFonts w:ascii="Trebuchet MS" w:hAnsi="Trebuchet MS" w:cs="Century Gothic"/>
          <w:sz w:val="24"/>
          <w:szCs w:val="24"/>
        </w:rPr>
        <w:t xml:space="preserve">iilor publice, </w:t>
      </w:r>
      <w:r w:rsidRPr="00181D05">
        <w:rPr>
          <w:rFonts w:ascii="Trebuchet MS" w:hAnsi="Trebuchet MS" w:cs="Century Gothic"/>
          <w:bCs/>
          <w:sz w:val="24"/>
          <w:szCs w:val="24"/>
        </w:rPr>
        <w:t>precum şi organizarea, evidenţa şi raportarea angajamentelor bugetare şi legale</w:t>
      </w:r>
      <w:r w:rsidRPr="00181D05">
        <w:rPr>
          <w:rFonts w:ascii="Trebuchet MS" w:hAnsi="Trebuchet MS" w:cs="Century Gothic"/>
          <w:sz w:val="24"/>
          <w:szCs w:val="24"/>
        </w:rPr>
        <w:t xml:space="preserve">, </w:t>
      </w:r>
      <w:r w:rsidRPr="00181D05">
        <w:rPr>
          <w:rFonts w:ascii="Trebuchet MS" w:hAnsi="Trebuchet MS"/>
          <w:sz w:val="24"/>
          <w:szCs w:val="24"/>
        </w:rPr>
        <w:t>cu modificările și completările ulterioare</w:t>
      </w:r>
      <w:r w:rsidRPr="00181D05">
        <w:rPr>
          <w:rFonts w:ascii="Trebuchet MS" w:hAnsi="Trebuchet MS" w:cs="Century Gothic"/>
          <w:sz w:val="24"/>
          <w:szCs w:val="24"/>
        </w:rPr>
        <w:t xml:space="preserve">;  </w:t>
      </w:r>
    </w:p>
    <w:p w:rsidR="000961B5" w:rsidRDefault="000961B5" w:rsidP="00982EF9">
      <w:pPr>
        <w:pStyle w:val="ListParagraph"/>
        <w:numPr>
          <w:ilvl w:val="0"/>
          <w:numId w:val="18"/>
        </w:numPr>
        <w:spacing w:after="0"/>
        <w:jc w:val="both"/>
        <w:rPr>
          <w:rFonts w:ascii="Trebuchet MS" w:hAnsi="Trebuchet MS"/>
          <w:sz w:val="24"/>
          <w:szCs w:val="24"/>
        </w:rPr>
      </w:pPr>
      <w:r w:rsidRPr="00C620A7">
        <w:rPr>
          <w:rFonts w:ascii="Trebuchet MS" w:hAnsi="Trebuchet MS"/>
          <w:sz w:val="24"/>
          <w:szCs w:val="24"/>
        </w:rPr>
        <w:t>Ordinul Ministrului Fin</w:t>
      </w:r>
      <w:r>
        <w:rPr>
          <w:rFonts w:ascii="Trebuchet MS" w:hAnsi="Trebuchet MS"/>
          <w:sz w:val="24"/>
          <w:szCs w:val="24"/>
        </w:rPr>
        <w:t>anț</w:t>
      </w:r>
      <w:r w:rsidRPr="00C620A7">
        <w:rPr>
          <w:rFonts w:ascii="Trebuchet MS" w:hAnsi="Trebuchet MS"/>
          <w:sz w:val="24"/>
          <w:szCs w:val="24"/>
        </w:rPr>
        <w:t xml:space="preserve">elor Publice nr. 720 din 22 mai 2014 pentru aprobarea </w:t>
      </w:r>
      <w:r w:rsidRPr="00C620A7">
        <w:rPr>
          <w:rFonts w:ascii="Trebuchet MS" w:hAnsi="Trebuchet MS"/>
          <w:bCs/>
          <w:sz w:val="24"/>
          <w:szCs w:val="24"/>
        </w:rPr>
        <w:t>Normelor metodologice privind execuţia bugetelor de venituri şi cheltuieli ale instituţiilor publice autonome, instituţiilor publice finanţate integral sau parţial din venituri proprii şi activităţilor finanţate integral din venituri proprii, inclusiv a bugetelor creditelor interne, bugetelor creditelor externe, bugetelor fondurilor externe nerambursabile, bugetelor fondului de risc şi bugetelor privind activitatea de privatizare, gestionate de instituţiile publice, indiferent de modalitatea de organizare şi finanţare a acestora</w:t>
      </w:r>
      <w:r w:rsidRPr="00181D05">
        <w:rPr>
          <w:rFonts w:ascii="Trebuchet MS" w:hAnsi="Trebuchet MS"/>
          <w:sz w:val="24"/>
          <w:szCs w:val="24"/>
        </w:rPr>
        <w:t>, cu modificările și completările ulterioare</w:t>
      </w:r>
      <w:r>
        <w:rPr>
          <w:rFonts w:ascii="Trebuchet MS" w:hAnsi="Trebuchet MS"/>
          <w:sz w:val="24"/>
          <w:szCs w:val="24"/>
        </w:rPr>
        <w:t>;</w:t>
      </w:r>
    </w:p>
    <w:p w:rsidR="000961B5" w:rsidRPr="006B6A11" w:rsidRDefault="000961B5" w:rsidP="00982EF9">
      <w:pPr>
        <w:pStyle w:val="ListParagraph"/>
        <w:numPr>
          <w:ilvl w:val="0"/>
          <w:numId w:val="18"/>
        </w:numPr>
        <w:spacing w:after="0"/>
        <w:jc w:val="both"/>
        <w:rPr>
          <w:rFonts w:ascii="Trebuchet MS" w:hAnsi="Trebuchet MS"/>
          <w:sz w:val="24"/>
          <w:szCs w:val="24"/>
        </w:rPr>
      </w:pPr>
      <w:r w:rsidRPr="00C620A7">
        <w:rPr>
          <w:rFonts w:ascii="Trebuchet MS" w:hAnsi="Trebuchet MS"/>
          <w:sz w:val="24"/>
          <w:szCs w:val="24"/>
        </w:rPr>
        <w:t>Ordinul Ministrului Fin</w:t>
      </w:r>
      <w:r>
        <w:rPr>
          <w:rFonts w:ascii="Trebuchet MS" w:hAnsi="Trebuchet MS"/>
          <w:sz w:val="24"/>
          <w:szCs w:val="24"/>
        </w:rPr>
        <w:t>anț</w:t>
      </w:r>
      <w:r w:rsidRPr="00C620A7">
        <w:rPr>
          <w:rFonts w:ascii="Trebuchet MS" w:hAnsi="Trebuchet MS"/>
          <w:sz w:val="24"/>
          <w:szCs w:val="24"/>
        </w:rPr>
        <w:t>elor Publice nr.</w:t>
      </w:r>
      <w:r>
        <w:rPr>
          <w:rFonts w:ascii="Trebuchet MS" w:hAnsi="Trebuchet MS"/>
          <w:sz w:val="24"/>
          <w:szCs w:val="24"/>
        </w:rPr>
        <w:t xml:space="preserve"> 1954/200</w:t>
      </w:r>
      <w:r w:rsidRPr="001222CC">
        <w:rPr>
          <w:rFonts w:ascii="Trebuchet MS" w:hAnsi="Trebuchet MS"/>
          <w:sz w:val="24"/>
          <w:szCs w:val="24"/>
        </w:rPr>
        <w:t xml:space="preserve">5 </w:t>
      </w:r>
      <w:r w:rsidRPr="001222CC">
        <w:rPr>
          <w:rFonts w:ascii="Trebuchet MS" w:hAnsi="Trebuchet MS"/>
          <w:bCs/>
          <w:sz w:val="24"/>
          <w:szCs w:val="24"/>
        </w:rPr>
        <w:t>pentru aprobarea Clasificaţiei indicatorilor privind finanţele publice</w:t>
      </w:r>
      <w:r>
        <w:rPr>
          <w:rFonts w:ascii="Trebuchet MS" w:hAnsi="Trebuchet MS"/>
          <w:bCs/>
          <w:sz w:val="24"/>
          <w:szCs w:val="24"/>
        </w:rPr>
        <w:t>;</w:t>
      </w:r>
    </w:p>
    <w:p w:rsidR="000961B5" w:rsidRPr="006B6A11" w:rsidRDefault="000961B5" w:rsidP="00982EF9">
      <w:pPr>
        <w:pStyle w:val="ListParagraph"/>
        <w:numPr>
          <w:ilvl w:val="0"/>
          <w:numId w:val="18"/>
        </w:numPr>
        <w:spacing w:after="0"/>
        <w:jc w:val="both"/>
        <w:rPr>
          <w:rFonts w:ascii="Trebuchet MS" w:hAnsi="Trebuchet MS"/>
          <w:sz w:val="24"/>
          <w:szCs w:val="24"/>
        </w:rPr>
      </w:pPr>
      <w:r w:rsidRPr="006B6A11">
        <w:rPr>
          <w:rFonts w:ascii="Trebuchet MS" w:hAnsi="Trebuchet MS"/>
          <w:sz w:val="24"/>
          <w:szCs w:val="24"/>
        </w:rPr>
        <w:t xml:space="preserve">Ordinul Ministrului Finanțelor Publice nr. 501/2013 </w:t>
      </w:r>
      <w:r w:rsidRPr="006B6A11">
        <w:rPr>
          <w:rFonts w:ascii="Trebuchet MS" w:hAnsi="Trebuchet MS"/>
          <w:bCs/>
          <w:sz w:val="24"/>
          <w:szCs w:val="24"/>
        </w:rPr>
        <w:t xml:space="preserve">pentru aprobarea Normelor metodologice privind deschiderea şi repartizarea/retragerea creditelor bugetare din bugetul de stat, bugetul asigurărilor sociale de stat, bugetul asigurărilor pentru şomaj, bugetul Fondului naţional unic de asigurări sociale de sănătate, bugetul Trezoreriei Statului, bugetul Fondului pentru mediu şi bugetele locale, </w:t>
      </w:r>
      <w:r w:rsidRPr="006B6A11">
        <w:rPr>
          <w:rFonts w:ascii="Trebuchet MS" w:hAnsi="Trebuchet MS"/>
          <w:sz w:val="24"/>
          <w:szCs w:val="24"/>
        </w:rPr>
        <w:t>cu modificările și completările ulterioare</w:t>
      </w:r>
      <w:r w:rsidRPr="006B6A11">
        <w:rPr>
          <w:rFonts w:ascii="Trebuchet MS" w:hAnsi="Trebuchet MS"/>
          <w:bCs/>
          <w:sz w:val="24"/>
          <w:szCs w:val="24"/>
        </w:rPr>
        <w:t>;</w:t>
      </w:r>
    </w:p>
    <w:p w:rsidR="000961B5" w:rsidRPr="001222CC" w:rsidRDefault="000961B5" w:rsidP="00982EF9">
      <w:pPr>
        <w:pStyle w:val="ListParagraph"/>
        <w:numPr>
          <w:ilvl w:val="0"/>
          <w:numId w:val="18"/>
        </w:numPr>
        <w:spacing w:after="0"/>
        <w:jc w:val="both"/>
        <w:rPr>
          <w:rFonts w:ascii="Trebuchet MS" w:eastAsia="Calibri" w:hAnsi="Trebuchet MS" w:cs="Times New Roman"/>
          <w:sz w:val="24"/>
          <w:szCs w:val="24"/>
        </w:rPr>
      </w:pPr>
      <w:r w:rsidRPr="001222CC">
        <w:rPr>
          <w:rFonts w:ascii="Trebuchet MS" w:eastAsia="Calibri" w:hAnsi="Trebuchet MS" w:cs="Times New Roman"/>
          <w:bCs/>
          <w:sz w:val="24"/>
        </w:rPr>
        <w:t>Ordonanța de urgență nr. 34/2017 privind gestionarea financiară a fondurilor externe nerambursabile aferente Mecanismului financiar Spațiul Economic European 2014-2021 și Mecanismului financiar norvegian 2014-2021</w:t>
      </w:r>
      <w:r>
        <w:rPr>
          <w:rFonts w:ascii="Trebuchet MS" w:hAnsi="Trebuchet MS"/>
          <w:bCs/>
          <w:sz w:val="24"/>
        </w:rPr>
        <w:t xml:space="preserve">, </w:t>
      </w:r>
      <w:r w:rsidRPr="00181D05">
        <w:rPr>
          <w:rFonts w:ascii="Trebuchet MS" w:hAnsi="Trebuchet MS"/>
          <w:sz w:val="24"/>
          <w:szCs w:val="24"/>
        </w:rPr>
        <w:t>cu modificările și completările ulterioare</w:t>
      </w:r>
      <w:r w:rsidRPr="001222CC">
        <w:rPr>
          <w:rFonts w:ascii="Trebuchet MS" w:eastAsia="Calibri" w:hAnsi="Trebuchet MS" w:cs="Times New Roman"/>
          <w:bCs/>
          <w:sz w:val="24"/>
        </w:rPr>
        <w:t>;</w:t>
      </w:r>
    </w:p>
    <w:p w:rsidR="000961B5" w:rsidRPr="00BA2B74" w:rsidRDefault="000961B5" w:rsidP="00982EF9">
      <w:pPr>
        <w:pStyle w:val="ListParagraph"/>
        <w:numPr>
          <w:ilvl w:val="0"/>
          <w:numId w:val="18"/>
        </w:numPr>
        <w:tabs>
          <w:tab w:val="left" w:pos="426"/>
        </w:tabs>
        <w:spacing w:after="0"/>
        <w:jc w:val="both"/>
        <w:rPr>
          <w:rFonts w:ascii="Trebuchet MS" w:hAnsi="Trebuchet MS"/>
          <w:sz w:val="24"/>
          <w:szCs w:val="24"/>
        </w:rPr>
      </w:pPr>
      <w:r w:rsidRPr="00BA2B74">
        <w:rPr>
          <w:rFonts w:ascii="Trebuchet MS" w:eastAsia="Calibri" w:hAnsi="Trebuchet MS" w:cs="Times New Roman"/>
          <w:bCs/>
          <w:sz w:val="24"/>
        </w:rPr>
        <w:lastRenderedPageBreak/>
        <w:t>Ordonanța de urgență</w:t>
      </w:r>
      <w:r w:rsidRPr="00BA2B74">
        <w:rPr>
          <w:rFonts w:ascii="Trebuchet MS" w:eastAsia="Calibri" w:hAnsi="Trebuchet MS" w:cs="Times New Roman"/>
          <w:sz w:val="24"/>
        </w:rPr>
        <w:t xml:space="preserve"> nr. 40/2015 privind gestionarea financiară a fondurilor europene pentru perioada </w:t>
      </w:r>
      <w:r w:rsidRPr="00BA2B74">
        <w:rPr>
          <w:rFonts w:ascii="Trebuchet MS" w:hAnsi="Trebuchet MS"/>
          <w:sz w:val="24"/>
        </w:rPr>
        <w:t xml:space="preserve">de programare </w:t>
      </w:r>
      <w:r w:rsidRPr="00BA2B74">
        <w:rPr>
          <w:rFonts w:ascii="Trebuchet MS" w:eastAsia="Calibri" w:hAnsi="Trebuchet MS" w:cs="Times New Roman"/>
          <w:sz w:val="24"/>
        </w:rPr>
        <w:t>2014-2020</w:t>
      </w:r>
      <w:r w:rsidRPr="00BA2B74">
        <w:rPr>
          <w:rFonts w:ascii="Trebuchet MS" w:hAnsi="Trebuchet MS"/>
          <w:sz w:val="24"/>
        </w:rPr>
        <w:t xml:space="preserve">, </w:t>
      </w:r>
      <w:r w:rsidRPr="00BA2B74">
        <w:rPr>
          <w:rFonts w:ascii="Trebuchet MS" w:hAnsi="Trebuchet MS"/>
          <w:sz w:val="24"/>
          <w:szCs w:val="24"/>
        </w:rPr>
        <w:t>cu modificările și completările ulterioare</w:t>
      </w:r>
      <w:r w:rsidRPr="00BA2B74">
        <w:rPr>
          <w:rFonts w:ascii="Trebuchet MS" w:eastAsia="Calibri" w:hAnsi="Trebuchet MS" w:cs="Times New Roman"/>
          <w:bCs/>
          <w:sz w:val="24"/>
        </w:rPr>
        <w:t>;</w:t>
      </w:r>
    </w:p>
    <w:p w:rsidR="000961B5" w:rsidRDefault="000961B5" w:rsidP="00B13CDC">
      <w:pPr>
        <w:spacing w:before="240"/>
        <w:rPr>
          <w:rFonts w:ascii="Trebuchet MS" w:hAnsi="Trebuchet MS" w:cs="Arial"/>
          <w:b/>
          <w:sz w:val="24"/>
          <w:szCs w:val="24"/>
        </w:rPr>
      </w:pPr>
    </w:p>
    <w:sectPr w:rsidR="000961B5" w:rsidSect="00B13CDC">
      <w:headerReference w:type="default" r:id="rId8"/>
      <w:headerReference w:type="first" r:id="rId9"/>
      <w:pgSz w:w="11906" w:h="16838"/>
      <w:pgMar w:top="540"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E26" w:rsidRDefault="00312E26" w:rsidP="00DB2B6D">
      <w:pPr>
        <w:spacing w:after="0" w:line="240" w:lineRule="auto"/>
      </w:pPr>
      <w:r>
        <w:separator/>
      </w:r>
    </w:p>
  </w:endnote>
  <w:endnote w:type="continuationSeparator" w:id="0">
    <w:p w:rsidR="00312E26" w:rsidRDefault="00312E26" w:rsidP="00DB2B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E26" w:rsidRDefault="00312E26" w:rsidP="00DB2B6D">
      <w:pPr>
        <w:spacing w:after="0" w:line="240" w:lineRule="auto"/>
      </w:pPr>
      <w:r>
        <w:separator/>
      </w:r>
    </w:p>
  </w:footnote>
  <w:footnote w:type="continuationSeparator" w:id="0">
    <w:p w:rsidR="00312E26" w:rsidRDefault="00312E26" w:rsidP="00DB2B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B6D" w:rsidRDefault="00DB2B6D" w:rsidP="00DB2B6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DC" w:rsidRDefault="00B13CDC" w:rsidP="00B13CDC">
    <w:pPr>
      <w:pStyle w:val="Header"/>
      <w:jc w:val="center"/>
    </w:pPr>
    <w:r w:rsidRPr="00B13CDC">
      <w:rPr>
        <w:noProof/>
        <w:lang w:eastAsia="ro-RO"/>
      </w:rPr>
      <w:drawing>
        <wp:inline distT="0" distB="0" distL="0" distR="0">
          <wp:extent cx="4863051" cy="964572"/>
          <wp:effectExtent l="19050" t="0" r="0" b="0"/>
          <wp:docPr id="1" name="Picture 4" descr="C:\Users\ionut.petrache\Desktop\Download\logo-anmcs-2017-1-300dpi compri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onut.petrache\Desktop\Download\logo-anmcs-2017-1-300dpi comprimat.jpg"/>
                  <pic:cNvPicPr>
                    <a:picLocks noChangeAspect="1" noChangeArrowheads="1"/>
                  </pic:cNvPicPr>
                </pic:nvPicPr>
                <pic:blipFill>
                  <a:blip r:embed="rId1"/>
                  <a:srcRect/>
                  <a:stretch>
                    <a:fillRect/>
                  </a:stretch>
                </pic:blipFill>
                <pic:spPr bwMode="auto">
                  <a:xfrm>
                    <a:off x="0" y="0"/>
                    <a:ext cx="4880734" cy="96807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4DC6"/>
    <w:multiLevelType w:val="hybridMultilevel"/>
    <w:tmpl w:val="F17A60D4"/>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09F06CF1"/>
    <w:multiLevelType w:val="hybridMultilevel"/>
    <w:tmpl w:val="114E228E"/>
    <w:lvl w:ilvl="0" w:tplc="EBE8E7D6">
      <w:start w:val="1"/>
      <w:numFmt w:val="decimal"/>
      <w:lvlText w:val="(%1)"/>
      <w:lvlJc w:val="left"/>
      <w:pPr>
        <w:ind w:left="360" w:hanging="360"/>
      </w:pPr>
      <w:rPr>
        <w:rFonts w:ascii="Trebuchet MS" w:eastAsia="Times New Roman" w:hAnsi="Trebuchet MS" w:cs="Times New Roman" w:hint="default"/>
        <w:b w:val="0"/>
        <w:color w:val="auto"/>
      </w:rPr>
    </w:lvl>
    <w:lvl w:ilvl="1" w:tplc="04180019" w:tentative="1">
      <w:start w:val="1"/>
      <w:numFmt w:val="lowerLetter"/>
      <w:lvlText w:val="%2."/>
      <w:lvlJc w:val="left"/>
      <w:pPr>
        <w:ind w:left="1876" w:hanging="360"/>
      </w:pPr>
    </w:lvl>
    <w:lvl w:ilvl="2" w:tplc="0418001B" w:tentative="1">
      <w:start w:val="1"/>
      <w:numFmt w:val="lowerRoman"/>
      <w:lvlText w:val="%3."/>
      <w:lvlJc w:val="right"/>
      <w:pPr>
        <w:ind w:left="2596" w:hanging="180"/>
      </w:pPr>
    </w:lvl>
    <w:lvl w:ilvl="3" w:tplc="0418000F" w:tentative="1">
      <w:start w:val="1"/>
      <w:numFmt w:val="decimal"/>
      <w:lvlText w:val="%4."/>
      <w:lvlJc w:val="left"/>
      <w:pPr>
        <w:ind w:left="3316" w:hanging="360"/>
      </w:pPr>
    </w:lvl>
    <w:lvl w:ilvl="4" w:tplc="04180019" w:tentative="1">
      <w:start w:val="1"/>
      <w:numFmt w:val="lowerLetter"/>
      <w:lvlText w:val="%5."/>
      <w:lvlJc w:val="left"/>
      <w:pPr>
        <w:ind w:left="4036" w:hanging="360"/>
      </w:pPr>
    </w:lvl>
    <w:lvl w:ilvl="5" w:tplc="0418001B" w:tentative="1">
      <w:start w:val="1"/>
      <w:numFmt w:val="lowerRoman"/>
      <w:lvlText w:val="%6."/>
      <w:lvlJc w:val="right"/>
      <w:pPr>
        <w:ind w:left="4756" w:hanging="180"/>
      </w:pPr>
    </w:lvl>
    <w:lvl w:ilvl="6" w:tplc="0418000F" w:tentative="1">
      <w:start w:val="1"/>
      <w:numFmt w:val="decimal"/>
      <w:lvlText w:val="%7."/>
      <w:lvlJc w:val="left"/>
      <w:pPr>
        <w:ind w:left="5476" w:hanging="360"/>
      </w:pPr>
    </w:lvl>
    <w:lvl w:ilvl="7" w:tplc="04180019" w:tentative="1">
      <w:start w:val="1"/>
      <w:numFmt w:val="lowerLetter"/>
      <w:lvlText w:val="%8."/>
      <w:lvlJc w:val="left"/>
      <w:pPr>
        <w:ind w:left="6196" w:hanging="360"/>
      </w:pPr>
    </w:lvl>
    <w:lvl w:ilvl="8" w:tplc="0418001B" w:tentative="1">
      <w:start w:val="1"/>
      <w:numFmt w:val="lowerRoman"/>
      <w:lvlText w:val="%9."/>
      <w:lvlJc w:val="right"/>
      <w:pPr>
        <w:ind w:left="6916" w:hanging="180"/>
      </w:pPr>
    </w:lvl>
  </w:abstractNum>
  <w:abstractNum w:abstractNumId="2">
    <w:nsid w:val="0E063EF1"/>
    <w:multiLevelType w:val="hybridMultilevel"/>
    <w:tmpl w:val="B1E4011A"/>
    <w:lvl w:ilvl="0" w:tplc="04180001">
      <w:start w:val="1"/>
      <w:numFmt w:val="bullet"/>
      <w:lvlText w:val=""/>
      <w:lvlJc w:val="left"/>
      <w:pPr>
        <w:ind w:left="1425"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1E1547ED"/>
    <w:multiLevelType w:val="hybridMultilevel"/>
    <w:tmpl w:val="698C9F96"/>
    <w:lvl w:ilvl="0" w:tplc="5366F396">
      <w:start w:val="1"/>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73B40"/>
    <w:multiLevelType w:val="hybridMultilevel"/>
    <w:tmpl w:val="4DFC4606"/>
    <w:lvl w:ilvl="0" w:tplc="6F06D59C">
      <w:start w:val="1"/>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3B160898"/>
    <w:multiLevelType w:val="hybridMultilevel"/>
    <w:tmpl w:val="F17A60D4"/>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43585384"/>
    <w:multiLevelType w:val="hybridMultilevel"/>
    <w:tmpl w:val="F4BA3206"/>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4B5139A8"/>
    <w:multiLevelType w:val="hybridMultilevel"/>
    <w:tmpl w:val="1390DF14"/>
    <w:lvl w:ilvl="0" w:tplc="91BA2ED6">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DDE1253"/>
    <w:multiLevelType w:val="hybridMultilevel"/>
    <w:tmpl w:val="B4A8446E"/>
    <w:lvl w:ilvl="0" w:tplc="305EF9E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C453C"/>
    <w:multiLevelType w:val="multilevel"/>
    <w:tmpl w:val="B816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06313FB"/>
    <w:multiLevelType w:val="hybridMultilevel"/>
    <w:tmpl w:val="0E2AADCE"/>
    <w:lvl w:ilvl="0" w:tplc="4C0CC44C">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1">
    <w:nsid w:val="641139F8"/>
    <w:multiLevelType w:val="hybridMultilevel"/>
    <w:tmpl w:val="BF10612A"/>
    <w:lvl w:ilvl="0" w:tplc="3D10FF0A">
      <w:start w:val="1"/>
      <w:numFmt w:val="decimal"/>
      <w:lvlText w:val="%1"/>
      <w:lvlJc w:val="left"/>
      <w:pPr>
        <w:ind w:left="1364" w:hanging="360"/>
      </w:pPr>
      <w:rPr>
        <w:rFonts w:hint="default"/>
        <w:b/>
      </w:rPr>
    </w:lvl>
    <w:lvl w:ilvl="1" w:tplc="04180019" w:tentative="1">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12">
    <w:nsid w:val="6818350A"/>
    <w:multiLevelType w:val="hybridMultilevel"/>
    <w:tmpl w:val="F17A60D4"/>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3">
    <w:nsid w:val="6EEA443C"/>
    <w:multiLevelType w:val="hybridMultilevel"/>
    <w:tmpl w:val="4560EBD0"/>
    <w:lvl w:ilvl="0" w:tplc="23003694">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863D4C"/>
    <w:multiLevelType w:val="hybridMultilevel"/>
    <w:tmpl w:val="F17A60D4"/>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5">
    <w:nsid w:val="769630BD"/>
    <w:multiLevelType w:val="hybridMultilevel"/>
    <w:tmpl w:val="1390DF14"/>
    <w:lvl w:ilvl="0" w:tplc="91BA2ED6">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8"/>
  </w:num>
  <w:num w:numId="10">
    <w:abstractNumId w:val="3"/>
  </w:num>
  <w:num w:numId="11">
    <w:abstractNumId w:val="13"/>
  </w:num>
  <w:num w:numId="12">
    <w:abstractNumId w:val="12"/>
  </w:num>
  <w:num w:numId="13">
    <w:abstractNumId w:val="4"/>
  </w:num>
  <w:num w:numId="14">
    <w:abstractNumId w:val="1"/>
  </w:num>
  <w:num w:numId="15">
    <w:abstractNumId w:val="11"/>
  </w:num>
  <w:num w:numId="16">
    <w:abstractNumId w:val="0"/>
  </w:num>
  <w:num w:numId="17">
    <w:abstractNumId w:val="14"/>
  </w:num>
  <w:num w:numId="18">
    <w:abstractNumId w:val="6"/>
  </w:num>
  <w:num w:numId="19">
    <w:abstractNumId w:val="2"/>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rsids>
    <w:rsidRoot w:val="00B72002"/>
    <w:rsid w:val="00004D27"/>
    <w:rsid w:val="00012323"/>
    <w:rsid w:val="00022FF4"/>
    <w:rsid w:val="0004104F"/>
    <w:rsid w:val="000961B5"/>
    <w:rsid w:val="000A51C3"/>
    <w:rsid w:val="000C5C79"/>
    <w:rsid w:val="000C745F"/>
    <w:rsid w:val="000E7FD3"/>
    <w:rsid w:val="000F11D2"/>
    <w:rsid w:val="00110586"/>
    <w:rsid w:val="001222CC"/>
    <w:rsid w:val="001231F7"/>
    <w:rsid w:val="00130F00"/>
    <w:rsid w:val="00147669"/>
    <w:rsid w:val="0015037C"/>
    <w:rsid w:val="0016456E"/>
    <w:rsid w:val="0017411E"/>
    <w:rsid w:val="00181D05"/>
    <w:rsid w:val="001A2499"/>
    <w:rsid w:val="001C7F20"/>
    <w:rsid w:val="001E04CC"/>
    <w:rsid w:val="001F09C8"/>
    <w:rsid w:val="0021619B"/>
    <w:rsid w:val="00225581"/>
    <w:rsid w:val="00231CE6"/>
    <w:rsid w:val="002405BA"/>
    <w:rsid w:val="00240897"/>
    <w:rsid w:val="00240BB8"/>
    <w:rsid w:val="00254EDF"/>
    <w:rsid w:val="00267A07"/>
    <w:rsid w:val="002973F5"/>
    <w:rsid w:val="00312E26"/>
    <w:rsid w:val="00316B6A"/>
    <w:rsid w:val="0035428A"/>
    <w:rsid w:val="00375D81"/>
    <w:rsid w:val="003812DC"/>
    <w:rsid w:val="00381E33"/>
    <w:rsid w:val="003A73A5"/>
    <w:rsid w:val="003B6D86"/>
    <w:rsid w:val="003B749A"/>
    <w:rsid w:val="003D2963"/>
    <w:rsid w:val="003D5914"/>
    <w:rsid w:val="003F2E7E"/>
    <w:rsid w:val="003F6CF2"/>
    <w:rsid w:val="0040135F"/>
    <w:rsid w:val="00410C5D"/>
    <w:rsid w:val="004373C7"/>
    <w:rsid w:val="0043753E"/>
    <w:rsid w:val="00450D29"/>
    <w:rsid w:val="00473662"/>
    <w:rsid w:val="00491276"/>
    <w:rsid w:val="004969C5"/>
    <w:rsid w:val="004A0DAE"/>
    <w:rsid w:val="004C515F"/>
    <w:rsid w:val="004F7393"/>
    <w:rsid w:val="00571D89"/>
    <w:rsid w:val="005860D8"/>
    <w:rsid w:val="005866BB"/>
    <w:rsid w:val="00586F34"/>
    <w:rsid w:val="005C1A73"/>
    <w:rsid w:val="00624968"/>
    <w:rsid w:val="00631DDD"/>
    <w:rsid w:val="00633BB6"/>
    <w:rsid w:val="006342EC"/>
    <w:rsid w:val="006643D5"/>
    <w:rsid w:val="0067003E"/>
    <w:rsid w:val="00682A3B"/>
    <w:rsid w:val="006A5211"/>
    <w:rsid w:val="006B6A11"/>
    <w:rsid w:val="006F0D87"/>
    <w:rsid w:val="0071037E"/>
    <w:rsid w:val="007215B4"/>
    <w:rsid w:val="0072338E"/>
    <w:rsid w:val="00730D70"/>
    <w:rsid w:val="00740B85"/>
    <w:rsid w:val="007760EE"/>
    <w:rsid w:val="007E7D8C"/>
    <w:rsid w:val="00864B17"/>
    <w:rsid w:val="008B3DAD"/>
    <w:rsid w:val="008B6D24"/>
    <w:rsid w:val="0090551A"/>
    <w:rsid w:val="00926F57"/>
    <w:rsid w:val="00930B83"/>
    <w:rsid w:val="00947F27"/>
    <w:rsid w:val="00971E45"/>
    <w:rsid w:val="0097385C"/>
    <w:rsid w:val="00982EF9"/>
    <w:rsid w:val="009A20F8"/>
    <w:rsid w:val="00A12766"/>
    <w:rsid w:val="00A15F0F"/>
    <w:rsid w:val="00A21643"/>
    <w:rsid w:val="00A81F2D"/>
    <w:rsid w:val="00A845B2"/>
    <w:rsid w:val="00AB3B52"/>
    <w:rsid w:val="00AC4DEF"/>
    <w:rsid w:val="00AD3EA2"/>
    <w:rsid w:val="00AF0EAD"/>
    <w:rsid w:val="00AF1050"/>
    <w:rsid w:val="00B13CDC"/>
    <w:rsid w:val="00B25542"/>
    <w:rsid w:val="00B3255F"/>
    <w:rsid w:val="00B444E0"/>
    <w:rsid w:val="00B668AA"/>
    <w:rsid w:val="00B71ED7"/>
    <w:rsid w:val="00B72002"/>
    <w:rsid w:val="00B86CC1"/>
    <w:rsid w:val="00BA13A2"/>
    <w:rsid w:val="00BA2B74"/>
    <w:rsid w:val="00BD59FB"/>
    <w:rsid w:val="00BF0F47"/>
    <w:rsid w:val="00C115C4"/>
    <w:rsid w:val="00C1757B"/>
    <w:rsid w:val="00C53DD6"/>
    <w:rsid w:val="00C54121"/>
    <w:rsid w:val="00C620A7"/>
    <w:rsid w:val="00C6633C"/>
    <w:rsid w:val="00C7761F"/>
    <w:rsid w:val="00C918A6"/>
    <w:rsid w:val="00C928AE"/>
    <w:rsid w:val="00CA449A"/>
    <w:rsid w:val="00CA6457"/>
    <w:rsid w:val="00CB3697"/>
    <w:rsid w:val="00CD034D"/>
    <w:rsid w:val="00CD32D3"/>
    <w:rsid w:val="00CD58EE"/>
    <w:rsid w:val="00CE0C11"/>
    <w:rsid w:val="00D04C80"/>
    <w:rsid w:val="00D14518"/>
    <w:rsid w:val="00D33394"/>
    <w:rsid w:val="00D62CAB"/>
    <w:rsid w:val="00DA4E5C"/>
    <w:rsid w:val="00DB2B6D"/>
    <w:rsid w:val="00DC6C0E"/>
    <w:rsid w:val="00DD289C"/>
    <w:rsid w:val="00DF261A"/>
    <w:rsid w:val="00E03DD3"/>
    <w:rsid w:val="00E45869"/>
    <w:rsid w:val="00E52526"/>
    <w:rsid w:val="00E621F5"/>
    <w:rsid w:val="00E83E06"/>
    <w:rsid w:val="00EA56C9"/>
    <w:rsid w:val="00EB1F67"/>
    <w:rsid w:val="00EB5EA5"/>
    <w:rsid w:val="00F364ED"/>
    <w:rsid w:val="00F40CB7"/>
    <w:rsid w:val="00F45338"/>
    <w:rsid w:val="00F5425D"/>
    <w:rsid w:val="00F550C6"/>
    <w:rsid w:val="00F764C4"/>
    <w:rsid w:val="00F85D6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B17"/>
    <w:pPr>
      <w:ind w:left="720"/>
      <w:contextualSpacing/>
    </w:pPr>
  </w:style>
  <w:style w:type="character" w:styleId="Hyperlink">
    <w:name w:val="Hyperlink"/>
    <w:basedOn w:val="DefaultParagraphFont"/>
    <w:uiPriority w:val="99"/>
    <w:unhideWhenUsed/>
    <w:rsid w:val="00004D27"/>
    <w:rPr>
      <w:color w:val="0000FF" w:themeColor="hyperlink"/>
      <w:u w:val="single"/>
    </w:rPr>
  </w:style>
  <w:style w:type="paragraph" w:styleId="NormalWeb">
    <w:name w:val="Normal (Web)"/>
    <w:basedOn w:val="Normal"/>
    <w:uiPriority w:val="99"/>
    <w:semiHidden/>
    <w:unhideWhenUsed/>
    <w:rsid w:val="00004D27"/>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004D27"/>
    <w:rPr>
      <w:b/>
      <w:bCs/>
    </w:rPr>
  </w:style>
  <w:style w:type="paragraph" w:styleId="BalloonText">
    <w:name w:val="Balloon Text"/>
    <w:basedOn w:val="Normal"/>
    <w:link w:val="BalloonTextChar"/>
    <w:uiPriority w:val="99"/>
    <w:semiHidden/>
    <w:unhideWhenUsed/>
    <w:rsid w:val="00AF1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050"/>
    <w:rPr>
      <w:rFonts w:ascii="Tahoma" w:hAnsi="Tahoma" w:cs="Tahoma"/>
      <w:sz w:val="16"/>
      <w:szCs w:val="16"/>
    </w:rPr>
  </w:style>
  <w:style w:type="paragraph" w:styleId="Header">
    <w:name w:val="header"/>
    <w:basedOn w:val="Normal"/>
    <w:link w:val="HeaderChar"/>
    <w:uiPriority w:val="99"/>
    <w:unhideWhenUsed/>
    <w:rsid w:val="00DB2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B6D"/>
  </w:style>
  <w:style w:type="paragraph" w:styleId="Footer">
    <w:name w:val="footer"/>
    <w:basedOn w:val="Normal"/>
    <w:link w:val="FooterChar"/>
    <w:uiPriority w:val="99"/>
    <w:unhideWhenUsed/>
    <w:rsid w:val="00DB2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B6D"/>
  </w:style>
  <w:style w:type="paragraph" w:customStyle="1" w:styleId="Default">
    <w:name w:val="Default"/>
    <w:rsid w:val="00DB2B6D"/>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325522168">
      <w:bodyDiv w:val="1"/>
      <w:marLeft w:val="0"/>
      <w:marRight w:val="0"/>
      <w:marTop w:val="0"/>
      <w:marBottom w:val="0"/>
      <w:divBdr>
        <w:top w:val="none" w:sz="0" w:space="0" w:color="auto"/>
        <w:left w:val="none" w:sz="0" w:space="0" w:color="auto"/>
        <w:bottom w:val="none" w:sz="0" w:space="0" w:color="auto"/>
        <w:right w:val="none" w:sz="0" w:space="0" w:color="auto"/>
      </w:divBdr>
    </w:div>
    <w:div w:id="875698480">
      <w:bodyDiv w:val="1"/>
      <w:marLeft w:val="0"/>
      <w:marRight w:val="0"/>
      <w:marTop w:val="0"/>
      <w:marBottom w:val="0"/>
      <w:divBdr>
        <w:top w:val="none" w:sz="0" w:space="0" w:color="auto"/>
        <w:left w:val="none" w:sz="0" w:space="0" w:color="auto"/>
        <w:bottom w:val="none" w:sz="0" w:space="0" w:color="auto"/>
        <w:right w:val="none" w:sz="0" w:space="0" w:color="auto"/>
      </w:divBdr>
    </w:div>
    <w:div w:id="1911310129">
      <w:bodyDiv w:val="1"/>
      <w:marLeft w:val="0"/>
      <w:marRight w:val="0"/>
      <w:marTop w:val="0"/>
      <w:marBottom w:val="0"/>
      <w:divBdr>
        <w:top w:val="none" w:sz="0" w:space="0" w:color="auto"/>
        <w:left w:val="none" w:sz="0" w:space="0" w:color="auto"/>
        <w:bottom w:val="none" w:sz="0" w:space="0" w:color="auto"/>
        <w:right w:val="none" w:sz="0" w:space="0" w:color="auto"/>
      </w:divBdr>
    </w:div>
    <w:div w:id="21218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F2327-6F0E-4103-9785-CC64FABF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Comisia Nationala de Acreditare a Spitalelor</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Presura</dc:creator>
  <cp:lastModifiedBy>Alina Tentea</cp:lastModifiedBy>
  <cp:revision>3</cp:revision>
  <cp:lastPrinted>2021-08-30T13:22:00Z</cp:lastPrinted>
  <dcterms:created xsi:type="dcterms:W3CDTF">2021-09-03T08:04:00Z</dcterms:created>
  <dcterms:modified xsi:type="dcterms:W3CDTF">2021-09-03T09:51:00Z</dcterms:modified>
</cp:coreProperties>
</file>