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3DE" w:rsidRPr="00B23CD2" w:rsidRDefault="00ED73DE" w:rsidP="00ED73DE">
      <w:pPr>
        <w:spacing w:after="0"/>
        <w:jc w:val="center"/>
        <w:rPr>
          <w:rFonts w:ascii="Arial Narrow" w:hAnsi="Arial Narrow" w:cs="Arial"/>
          <w:b/>
          <w:sz w:val="24"/>
          <w:szCs w:val="24"/>
          <w:u w:val="single"/>
        </w:rPr>
      </w:pPr>
      <w:r w:rsidRPr="00B23CD2">
        <w:rPr>
          <w:rFonts w:ascii="Arial Narrow" w:hAnsi="Arial Narrow" w:cs="Arial"/>
          <w:b/>
          <w:sz w:val="24"/>
          <w:szCs w:val="24"/>
          <w:u w:val="single"/>
        </w:rPr>
        <w:t>B I B L I O G R A F I E</w:t>
      </w:r>
    </w:p>
    <w:p w:rsidR="00ED73DE" w:rsidRPr="00B23CD2" w:rsidRDefault="00ED73DE" w:rsidP="00ED73DE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  <w:proofErr w:type="spellStart"/>
      <w:r w:rsidRPr="00B23CD2">
        <w:rPr>
          <w:rFonts w:ascii="Arial Narrow" w:hAnsi="Arial Narrow" w:cs="Arial"/>
          <w:b/>
          <w:sz w:val="24"/>
          <w:szCs w:val="24"/>
        </w:rPr>
        <w:t>pentru</w:t>
      </w:r>
      <w:proofErr w:type="spellEnd"/>
      <w:r w:rsidRPr="00B23CD2">
        <w:rPr>
          <w:rFonts w:ascii="Arial Narrow" w:hAnsi="Arial Narrow" w:cs="Arial"/>
          <w:b/>
          <w:sz w:val="24"/>
          <w:szCs w:val="24"/>
        </w:rPr>
        <w:t xml:space="preserve"> concurs,  </w:t>
      </w:r>
      <w:proofErr w:type="spellStart"/>
      <w:r w:rsidRPr="00B23CD2">
        <w:rPr>
          <w:rFonts w:ascii="Arial Narrow" w:hAnsi="Arial Narrow" w:cs="Arial"/>
          <w:b/>
          <w:sz w:val="24"/>
          <w:szCs w:val="24"/>
        </w:rPr>
        <w:t>în</w:t>
      </w:r>
      <w:proofErr w:type="spellEnd"/>
      <w:r w:rsidRPr="00B23CD2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B23CD2">
        <w:rPr>
          <w:rFonts w:ascii="Arial Narrow" w:hAnsi="Arial Narrow" w:cs="Arial"/>
          <w:b/>
          <w:sz w:val="24"/>
          <w:szCs w:val="24"/>
        </w:rPr>
        <w:t>vederea</w:t>
      </w:r>
      <w:proofErr w:type="spellEnd"/>
      <w:r w:rsidRPr="00B23CD2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B23CD2">
        <w:rPr>
          <w:rFonts w:ascii="Arial Narrow" w:hAnsi="Arial Narrow" w:cs="Arial"/>
          <w:b/>
          <w:sz w:val="24"/>
          <w:szCs w:val="24"/>
        </w:rPr>
        <w:t>ocupării</w:t>
      </w:r>
      <w:proofErr w:type="spellEnd"/>
      <w:r w:rsidRPr="00B23CD2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B23CD2">
        <w:rPr>
          <w:rFonts w:ascii="Arial Narrow" w:hAnsi="Arial Narrow" w:cs="Arial"/>
          <w:b/>
          <w:sz w:val="24"/>
          <w:szCs w:val="24"/>
        </w:rPr>
        <w:t>postului</w:t>
      </w:r>
      <w:proofErr w:type="spellEnd"/>
      <w:r w:rsidRPr="00B23CD2">
        <w:rPr>
          <w:rFonts w:ascii="Arial Narrow" w:hAnsi="Arial Narrow" w:cs="Arial"/>
          <w:b/>
          <w:sz w:val="24"/>
          <w:szCs w:val="24"/>
        </w:rPr>
        <w:t xml:space="preserve"> de  </w:t>
      </w:r>
      <w:proofErr w:type="spellStart"/>
      <w:r w:rsidRPr="00B23CD2">
        <w:rPr>
          <w:rFonts w:ascii="Arial Narrow" w:hAnsi="Arial Narrow" w:cs="Arial"/>
          <w:b/>
          <w:sz w:val="24"/>
          <w:szCs w:val="24"/>
        </w:rPr>
        <w:t>consilier</w:t>
      </w:r>
      <w:proofErr w:type="spellEnd"/>
      <w:r w:rsidRPr="00B23CD2">
        <w:rPr>
          <w:rFonts w:ascii="Arial Narrow" w:hAnsi="Arial Narrow" w:cs="Arial"/>
          <w:b/>
          <w:sz w:val="24"/>
          <w:szCs w:val="24"/>
        </w:rPr>
        <w:t xml:space="preserve"> IA  la </w:t>
      </w:r>
      <w:proofErr w:type="spellStart"/>
      <w:r w:rsidRPr="00B23CD2">
        <w:rPr>
          <w:rFonts w:ascii="Arial Narrow" w:hAnsi="Arial Narrow" w:cs="Arial"/>
          <w:b/>
          <w:sz w:val="24"/>
          <w:szCs w:val="24"/>
        </w:rPr>
        <w:t>Serviciul</w:t>
      </w:r>
      <w:proofErr w:type="spellEnd"/>
      <w:r w:rsidRPr="00B23CD2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B23CD2">
        <w:rPr>
          <w:rFonts w:ascii="Arial Narrow" w:hAnsi="Arial Narrow" w:cs="Arial"/>
          <w:b/>
          <w:sz w:val="24"/>
          <w:szCs w:val="24"/>
        </w:rPr>
        <w:t>Resurse</w:t>
      </w:r>
      <w:proofErr w:type="spellEnd"/>
      <w:r w:rsidRPr="00B23CD2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B23CD2">
        <w:rPr>
          <w:rFonts w:ascii="Arial Narrow" w:hAnsi="Arial Narrow" w:cs="Arial"/>
          <w:b/>
          <w:sz w:val="24"/>
          <w:szCs w:val="24"/>
        </w:rPr>
        <w:t>Umane</w:t>
      </w:r>
      <w:proofErr w:type="spellEnd"/>
      <w:r w:rsidRPr="00B23CD2">
        <w:rPr>
          <w:rFonts w:ascii="Arial Narrow" w:hAnsi="Arial Narrow" w:cs="Arial"/>
          <w:b/>
          <w:sz w:val="24"/>
          <w:szCs w:val="24"/>
        </w:rPr>
        <w:t xml:space="preserve"> - </w:t>
      </w:r>
      <w:proofErr w:type="spellStart"/>
      <w:r w:rsidRPr="00B23CD2">
        <w:rPr>
          <w:rFonts w:ascii="Arial Narrow" w:hAnsi="Arial Narrow" w:cs="Arial"/>
          <w:b/>
          <w:sz w:val="24"/>
          <w:szCs w:val="24"/>
        </w:rPr>
        <w:t>Compartimentul</w:t>
      </w:r>
      <w:proofErr w:type="spellEnd"/>
      <w:r w:rsidRPr="00B23CD2">
        <w:rPr>
          <w:rFonts w:ascii="Arial Narrow" w:hAnsi="Arial Narrow" w:cs="Arial"/>
          <w:b/>
          <w:sz w:val="24"/>
          <w:szCs w:val="24"/>
        </w:rPr>
        <w:t xml:space="preserve"> IT </w:t>
      </w:r>
      <w:proofErr w:type="spellStart"/>
      <w:r w:rsidRPr="00B23CD2">
        <w:rPr>
          <w:rFonts w:ascii="Arial Narrow" w:hAnsi="Arial Narrow" w:cs="Arial"/>
          <w:b/>
          <w:sz w:val="24"/>
          <w:szCs w:val="24"/>
        </w:rPr>
        <w:t>și</w:t>
      </w:r>
      <w:proofErr w:type="spellEnd"/>
      <w:r w:rsidRPr="00B23CD2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B23CD2">
        <w:rPr>
          <w:rFonts w:ascii="Arial Narrow" w:hAnsi="Arial Narrow" w:cs="Arial"/>
          <w:b/>
          <w:sz w:val="24"/>
          <w:szCs w:val="24"/>
        </w:rPr>
        <w:t>Formare</w:t>
      </w:r>
      <w:proofErr w:type="spellEnd"/>
      <w:r w:rsidRPr="00B23CD2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B23CD2">
        <w:rPr>
          <w:rFonts w:ascii="Arial Narrow" w:hAnsi="Arial Narrow" w:cs="Arial"/>
          <w:b/>
          <w:sz w:val="24"/>
          <w:szCs w:val="24"/>
        </w:rPr>
        <w:t>Profesională</w:t>
      </w:r>
      <w:proofErr w:type="spellEnd"/>
      <w:r w:rsidRPr="00B23CD2">
        <w:rPr>
          <w:rFonts w:ascii="Arial Narrow" w:hAnsi="Arial Narrow" w:cs="Arial"/>
          <w:b/>
          <w:sz w:val="24"/>
          <w:szCs w:val="24"/>
        </w:rPr>
        <w:t xml:space="preserve"> din </w:t>
      </w:r>
      <w:proofErr w:type="spellStart"/>
      <w:r w:rsidRPr="00B23CD2">
        <w:rPr>
          <w:rFonts w:ascii="Arial Narrow" w:hAnsi="Arial Narrow" w:cs="Arial"/>
          <w:b/>
          <w:sz w:val="24"/>
          <w:szCs w:val="24"/>
        </w:rPr>
        <w:t>cadrul</w:t>
      </w:r>
      <w:proofErr w:type="spellEnd"/>
      <w:r w:rsidRPr="00B23CD2">
        <w:rPr>
          <w:rFonts w:ascii="Arial Narrow" w:hAnsi="Arial Narrow" w:cs="Arial"/>
          <w:b/>
          <w:sz w:val="24"/>
          <w:szCs w:val="24"/>
        </w:rPr>
        <w:t xml:space="preserve"> A.N.M.C.S.</w:t>
      </w:r>
    </w:p>
    <w:p w:rsidR="00B11A9B" w:rsidRPr="00B23CD2" w:rsidRDefault="00B11A9B" w:rsidP="00ED73DE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</w:p>
    <w:p w:rsidR="00ED73DE" w:rsidRPr="00B23CD2" w:rsidRDefault="00ED73DE" w:rsidP="00ED73DE">
      <w:pPr>
        <w:pStyle w:val="ListParagraph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 Narrow" w:eastAsia="Calibri" w:hAnsi="Arial Narrow"/>
          <w:sz w:val="24"/>
          <w:szCs w:val="24"/>
          <w:lang w:val="ro-RO"/>
        </w:rPr>
      </w:pPr>
    </w:p>
    <w:p w:rsidR="00ED73DE" w:rsidRPr="00B23CD2" w:rsidRDefault="00ED73DE" w:rsidP="00ED73DE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before="80" w:after="0" w:line="240" w:lineRule="auto"/>
        <w:ind w:left="567" w:hanging="425"/>
        <w:jc w:val="both"/>
        <w:rPr>
          <w:rStyle w:val="sttpreambul"/>
          <w:rFonts w:ascii="Arial Narrow" w:eastAsia="Calibri" w:hAnsi="Arial Narrow"/>
          <w:sz w:val="24"/>
          <w:szCs w:val="24"/>
          <w:lang w:val="ro-RO"/>
        </w:rPr>
      </w:pPr>
      <w:r w:rsidRPr="00B23CD2">
        <w:rPr>
          <w:rStyle w:val="sttpreambul"/>
          <w:rFonts w:ascii="Arial Narrow" w:eastAsia="Calibri" w:hAnsi="Arial Narrow"/>
          <w:sz w:val="24"/>
          <w:szCs w:val="24"/>
          <w:lang w:val="ro-RO"/>
        </w:rPr>
        <w:t>Legea nr. 185/2017 privind asigurarea calității în sistemul de sănătate, cu modificările ulterioare;</w:t>
      </w:r>
    </w:p>
    <w:p w:rsidR="00ED73DE" w:rsidRPr="00B23CD2" w:rsidRDefault="00ED73DE" w:rsidP="00ED73DE">
      <w:pPr>
        <w:pStyle w:val="ListParagraph"/>
        <w:numPr>
          <w:ilvl w:val="0"/>
          <w:numId w:val="1"/>
        </w:numPr>
        <w:suppressAutoHyphens/>
        <w:spacing w:before="80" w:after="0" w:line="240" w:lineRule="auto"/>
        <w:ind w:left="567" w:hanging="425"/>
        <w:jc w:val="both"/>
        <w:rPr>
          <w:rFonts w:ascii="Arial Narrow" w:hAnsi="Arial Narrow" w:cs="Arial"/>
          <w:sz w:val="24"/>
          <w:szCs w:val="24"/>
        </w:rPr>
      </w:pPr>
      <w:r w:rsidRPr="00B23CD2">
        <w:rPr>
          <w:rFonts w:ascii="Arial Narrow" w:hAnsi="Arial Narrow" w:cs="Arial"/>
          <w:sz w:val="24"/>
          <w:szCs w:val="24"/>
          <w:lang w:val="ro-RO"/>
        </w:rPr>
        <w:t>Titlul VII</w:t>
      </w:r>
      <w:r w:rsidRPr="00B23CD2">
        <w:rPr>
          <w:rFonts w:ascii="Arial Narrow" w:eastAsia="Calibri" w:hAnsi="Arial Narrow" w:cs="Arial"/>
          <w:sz w:val="24"/>
          <w:szCs w:val="24"/>
          <w:lang w:val="ro-RO"/>
        </w:rPr>
        <w:t xml:space="preserve"> din Legea nr. 95/2006 privind reforma în domeniul sănătății, republicată, </w:t>
      </w:r>
      <w:r w:rsidRPr="00B23CD2">
        <w:rPr>
          <w:rFonts w:ascii="Arial Narrow" w:eastAsia="Calibri" w:hAnsi="Arial Narrow"/>
          <w:sz w:val="24"/>
          <w:szCs w:val="24"/>
          <w:lang w:val="ro-RO"/>
        </w:rPr>
        <w:t>cu modificările și completările ulterioare</w:t>
      </w:r>
      <w:r w:rsidRPr="00B23CD2">
        <w:rPr>
          <w:rFonts w:ascii="Arial Narrow" w:eastAsia="Calibri" w:hAnsi="Arial Narrow" w:cs="Arial"/>
          <w:sz w:val="24"/>
          <w:szCs w:val="24"/>
          <w:lang w:val="ro-RO"/>
        </w:rPr>
        <w:t xml:space="preserve">; </w:t>
      </w:r>
    </w:p>
    <w:p w:rsidR="00ED73DE" w:rsidRPr="00B23CD2" w:rsidRDefault="00ED73DE" w:rsidP="00ED73DE">
      <w:pPr>
        <w:pStyle w:val="ListParagraph"/>
        <w:numPr>
          <w:ilvl w:val="0"/>
          <w:numId w:val="1"/>
        </w:numPr>
        <w:spacing w:before="80" w:after="0" w:line="240" w:lineRule="auto"/>
        <w:ind w:left="567" w:hanging="425"/>
        <w:jc w:val="both"/>
        <w:rPr>
          <w:rFonts w:ascii="Arial Narrow" w:hAnsi="Arial Narrow" w:cs="Arial"/>
          <w:sz w:val="24"/>
          <w:szCs w:val="24"/>
          <w:lang w:val="ro-RO"/>
        </w:rPr>
      </w:pPr>
      <w:r w:rsidRPr="00B23CD2">
        <w:rPr>
          <w:rFonts w:ascii="Arial Narrow" w:hAnsi="Arial Narrow" w:cs="Arial"/>
          <w:sz w:val="24"/>
          <w:szCs w:val="24"/>
          <w:lang w:val="ro-RO"/>
        </w:rPr>
        <w:t xml:space="preserve">Legea nr. 544/2001 </w:t>
      </w:r>
      <w:r w:rsidRPr="00B23CD2">
        <w:rPr>
          <w:rFonts w:ascii="Arial Narrow" w:eastAsia="Calibri" w:hAnsi="Arial Narrow"/>
          <w:sz w:val="24"/>
          <w:szCs w:val="24"/>
          <w:lang w:val="ro-RO"/>
        </w:rPr>
        <w:t>privind liberul acces la informaţiile de interes public, cu modificările și completările ulterioare</w:t>
      </w:r>
      <w:r w:rsidRPr="00B23CD2">
        <w:rPr>
          <w:rFonts w:ascii="Arial Narrow" w:hAnsi="Arial Narrow" w:cs="Arial"/>
          <w:sz w:val="24"/>
          <w:szCs w:val="24"/>
          <w:lang w:val="ro-RO"/>
        </w:rPr>
        <w:t>;</w:t>
      </w:r>
    </w:p>
    <w:p w:rsidR="00ED73DE" w:rsidRPr="00B23CD2" w:rsidRDefault="00ED73DE" w:rsidP="00ED73DE">
      <w:pPr>
        <w:pStyle w:val="ListParagraph"/>
        <w:numPr>
          <w:ilvl w:val="0"/>
          <w:numId w:val="1"/>
        </w:numPr>
        <w:spacing w:before="80" w:after="0" w:line="240" w:lineRule="auto"/>
        <w:ind w:left="567" w:hanging="425"/>
        <w:jc w:val="both"/>
        <w:rPr>
          <w:rFonts w:ascii="Arial Narrow" w:hAnsi="Arial Narrow" w:cs="Arial"/>
          <w:sz w:val="24"/>
          <w:szCs w:val="24"/>
          <w:lang w:val="ro-RO"/>
        </w:rPr>
      </w:pPr>
      <w:r w:rsidRPr="00B23CD2">
        <w:rPr>
          <w:rFonts w:ascii="Arial Narrow" w:hAnsi="Arial Narrow" w:cs="Arial"/>
          <w:sz w:val="24"/>
          <w:szCs w:val="24"/>
          <w:lang w:val="ro-RO"/>
        </w:rPr>
        <w:t>Hotărârea Guvernului nr.123/2002</w:t>
      </w:r>
      <w:r w:rsidRPr="00B23CD2">
        <w:rPr>
          <w:rFonts w:ascii="Arial Narrow" w:hAnsi="Arial Narrow" w:cs="Arial"/>
          <w:color w:val="000000"/>
          <w:sz w:val="24"/>
          <w:szCs w:val="24"/>
          <w:lang w:val="ro-RO"/>
        </w:rPr>
        <w:t xml:space="preserve"> pentru aprobarea Normelor metodologice de aplicare a Legii nr.544/2001 privind liberul acces la informațiile de interes public, </w:t>
      </w:r>
      <w:r w:rsidRPr="00B23CD2">
        <w:rPr>
          <w:rFonts w:ascii="Arial Narrow" w:eastAsia="Calibri" w:hAnsi="Arial Narrow"/>
          <w:sz w:val="24"/>
          <w:szCs w:val="24"/>
          <w:lang w:val="ro-RO"/>
        </w:rPr>
        <w:t>cu modificările și completările ulterioare</w:t>
      </w:r>
      <w:r w:rsidRPr="00B23CD2">
        <w:rPr>
          <w:rFonts w:ascii="Arial Narrow" w:hAnsi="Arial Narrow" w:cs="Arial"/>
          <w:color w:val="000000"/>
          <w:sz w:val="24"/>
          <w:szCs w:val="24"/>
          <w:lang w:val="ro-RO"/>
        </w:rPr>
        <w:t>;</w:t>
      </w:r>
    </w:p>
    <w:p w:rsidR="00ED73DE" w:rsidRPr="00B23CD2" w:rsidRDefault="00ED73DE" w:rsidP="00ED73DE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before="80" w:after="0" w:line="240" w:lineRule="auto"/>
        <w:ind w:left="567" w:hanging="425"/>
        <w:jc w:val="both"/>
        <w:rPr>
          <w:rFonts w:ascii="Arial Narrow" w:eastAsia="Calibri" w:hAnsi="Arial Narrow"/>
          <w:sz w:val="24"/>
          <w:szCs w:val="24"/>
          <w:lang w:val="ro-RO"/>
        </w:rPr>
      </w:pPr>
      <w:r w:rsidRPr="00B23CD2">
        <w:rPr>
          <w:rFonts w:ascii="Arial Narrow" w:eastAsia="Calibri" w:hAnsi="Arial Narrow"/>
          <w:sz w:val="24"/>
          <w:szCs w:val="24"/>
          <w:lang w:val="ro-RO"/>
        </w:rPr>
        <w:t>Legea nr. 52/2003 privind transparenţa decizională în administraţia publică, republicată;</w:t>
      </w:r>
    </w:p>
    <w:p w:rsidR="00ED73DE" w:rsidRPr="00B23CD2" w:rsidRDefault="00ED73DE" w:rsidP="00ED73DE">
      <w:pPr>
        <w:pStyle w:val="ListParagraph"/>
        <w:numPr>
          <w:ilvl w:val="0"/>
          <w:numId w:val="1"/>
        </w:numPr>
        <w:spacing w:before="80" w:after="0" w:line="240" w:lineRule="auto"/>
        <w:ind w:left="567" w:hanging="425"/>
        <w:jc w:val="both"/>
        <w:rPr>
          <w:rFonts w:ascii="Arial Narrow" w:hAnsi="Arial Narrow" w:cs="Arial"/>
          <w:sz w:val="24"/>
          <w:szCs w:val="24"/>
          <w:lang w:val="ro-RO"/>
        </w:rPr>
      </w:pPr>
      <w:r w:rsidRPr="00B23CD2">
        <w:rPr>
          <w:rFonts w:ascii="Arial Narrow" w:hAnsi="Arial Narrow" w:cs="Arial"/>
          <w:sz w:val="24"/>
          <w:szCs w:val="24"/>
          <w:lang w:val="ro-RO"/>
        </w:rPr>
        <w:t>Legea nr. 477/2004 privind Codul de conduită a personalului contractual din autorităţile şi instituţiile publice;</w:t>
      </w:r>
    </w:p>
    <w:p w:rsidR="00ED73DE" w:rsidRPr="00B23CD2" w:rsidRDefault="00ED73DE" w:rsidP="00ED73DE">
      <w:pPr>
        <w:pStyle w:val="ListParagraph"/>
        <w:numPr>
          <w:ilvl w:val="0"/>
          <w:numId w:val="1"/>
        </w:numPr>
        <w:spacing w:before="80" w:after="0" w:line="240" w:lineRule="auto"/>
        <w:ind w:left="567" w:hanging="425"/>
        <w:jc w:val="both"/>
        <w:rPr>
          <w:rFonts w:ascii="Arial Narrow" w:hAnsi="Arial Narrow" w:cs="Arial"/>
          <w:sz w:val="24"/>
          <w:szCs w:val="24"/>
          <w:lang w:val="ro-RO"/>
        </w:rPr>
      </w:pPr>
      <w:r w:rsidRPr="00B23CD2">
        <w:rPr>
          <w:rFonts w:ascii="Arial Narrow" w:hAnsi="Arial Narrow" w:cs="Arial"/>
          <w:sz w:val="24"/>
          <w:szCs w:val="24"/>
          <w:lang w:val="ro-RO"/>
        </w:rPr>
        <w:t>Hotărârea Guvernului nr. 728/2018 privind stabilirea numărului de posturi ale Autorității Naționale de Management al Calității în Sănătate, precum și înființarea, organizarea și funcționarea oficiilor teritoriale ale acesteia;</w:t>
      </w:r>
    </w:p>
    <w:p w:rsidR="00ED73DE" w:rsidRPr="00B23CD2" w:rsidRDefault="00ED73DE" w:rsidP="00ED73DE">
      <w:pPr>
        <w:pStyle w:val="ListParagraph"/>
        <w:numPr>
          <w:ilvl w:val="0"/>
          <w:numId w:val="1"/>
        </w:numPr>
        <w:spacing w:before="80" w:after="0" w:line="240" w:lineRule="auto"/>
        <w:ind w:left="567" w:hanging="425"/>
        <w:jc w:val="both"/>
        <w:rPr>
          <w:rStyle w:val="sttpreambul"/>
          <w:rFonts w:ascii="Arial Narrow" w:hAnsi="Arial Narrow" w:cs="Arial"/>
          <w:sz w:val="24"/>
          <w:szCs w:val="24"/>
          <w:lang w:val="ro-RO"/>
        </w:rPr>
      </w:pPr>
      <w:proofErr w:type="spellStart"/>
      <w:r w:rsidRPr="00B23CD2">
        <w:rPr>
          <w:rFonts w:ascii="Arial Narrow" w:eastAsia="Calibri" w:hAnsi="Arial Narrow" w:cs="Arial"/>
          <w:sz w:val="24"/>
          <w:szCs w:val="24"/>
        </w:rPr>
        <w:t>Ordinul</w:t>
      </w:r>
      <w:proofErr w:type="spellEnd"/>
      <w:r w:rsidRPr="00B23CD2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B23CD2">
        <w:rPr>
          <w:rFonts w:ascii="Arial Narrow" w:eastAsia="Calibri" w:hAnsi="Arial Narrow" w:cs="Arial"/>
          <w:sz w:val="24"/>
          <w:szCs w:val="24"/>
        </w:rPr>
        <w:t>Secretarului</w:t>
      </w:r>
      <w:proofErr w:type="spellEnd"/>
      <w:r w:rsidRPr="00B23CD2">
        <w:rPr>
          <w:rFonts w:ascii="Arial Narrow" w:eastAsia="Calibri" w:hAnsi="Arial Narrow" w:cs="Arial"/>
          <w:sz w:val="24"/>
          <w:szCs w:val="24"/>
        </w:rPr>
        <w:t xml:space="preserve"> General al </w:t>
      </w:r>
      <w:proofErr w:type="spellStart"/>
      <w:r w:rsidRPr="00B23CD2">
        <w:rPr>
          <w:rFonts w:ascii="Arial Narrow" w:eastAsia="Calibri" w:hAnsi="Arial Narrow" w:cs="Arial"/>
          <w:sz w:val="24"/>
          <w:szCs w:val="24"/>
        </w:rPr>
        <w:t>Guvernului</w:t>
      </w:r>
      <w:proofErr w:type="spellEnd"/>
      <w:r w:rsidRPr="00B23CD2">
        <w:rPr>
          <w:rFonts w:ascii="Arial Narrow" w:eastAsia="Calibri" w:hAnsi="Arial Narrow" w:cs="Arial"/>
          <w:sz w:val="24"/>
          <w:szCs w:val="24"/>
        </w:rPr>
        <w:t xml:space="preserve"> nr. 600/2018 </w:t>
      </w:r>
      <w:proofErr w:type="spellStart"/>
      <w:r w:rsidRPr="00B23CD2">
        <w:rPr>
          <w:rFonts w:ascii="Arial Narrow" w:eastAsia="Calibri" w:hAnsi="Arial Narrow" w:cs="Arial"/>
          <w:sz w:val="24"/>
          <w:szCs w:val="24"/>
        </w:rPr>
        <w:t>pentru</w:t>
      </w:r>
      <w:proofErr w:type="spellEnd"/>
      <w:r w:rsidRPr="00B23CD2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B23CD2">
        <w:rPr>
          <w:rFonts w:ascii="Arial Narrow" w:eastAsia="Calibri" w:hAnsi="Arial Narrow" w:cs="Arial"/>
          <w:sz w:val="24"/>
          <w:szCs w:val="24"/>
        </w:rPr>
        <w:t>aprobarea</w:t>
      </w:r>
      <w:proofErr w:type="spellEnd"/>
      <w:r w:rsidRPr="00B23CD2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B23CD2">
        <w:rPr>
          <w:rFonts w:ascii="Arial Narrow" w:eastAsia="Calibri" w:hAnsi="Arial Narrow" w:cs="Arial"/>
          <w:sz w:val="24"/>
          <w:szCs w:val="24"/>
        </w:rPr>
        <w:t>Codului</w:t>
      </w:r>
      <w:proofErr w:type="spellEnd"/>
      <w:r w:rsidRPr="00B23CD2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B23CD2">
        <w:rPr>
          <w:rFonts w:ascii="Arial Narrow" w:eastAsia="Calibri" w:hAnsi="Arial Narrow" w:cs="Arial"/>
          <w:sz w:val="24"/>
          <w:szCs w:val="24"/>
        </w:rPr>
        <w:t>controlului</w:t>
      </w:r>
      <w:proofErr w:type="spellEnd"/>
      <w:r w:rsidRPr="00B23CD2">
        <w:rPr>
          <w:rFonts w:ascii="Arial Narrow" w:eastAsia="Calibri" w:hAnsi="Arial Narrow" w:cs="Arial"/>
          <w:sz w:val="24"/>
          <w:szCs w:val="24"/>
        </w:rPr>
        <w:t xml:space="preserve"> intern/managerial al </w:t>
      </w:r>
      <w:proofErr w:type="spellStart"/>
      <w:r w:rsidRPr="00B23CD2">
        <w:rPr>
          <w:rFonts w:ascii="Arial Narrow" w:eastAsia="Calibri" w:hAnsi="Arial Narrow" w:cs="Arial"/>
          <w:sz w:val="24"/>
          <w:szCs w:val="24"/>
        </w:rPr>
        <w:t>entităţilor</w:t>
      </w:r>
      <w:proofErr w:type="spellEnd"/>
      <w:r w:rsidRPr="00B23CD2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B23CD2">
        <w:rPr>
          <w:rFonts w:ascii="Arial Narrow" w:eastAsia="Calibri" w:hAnsi="Arial Narrow" w:cs="Arial"/>
          <w:sz w:val="24"/>
          <w:szCs w:val="24"/>
        </w:rPr>
        <w:t>publice</w:t>
      </w:r>
      <w:proofErr w:type="spellEnd"/>
      <w:r w:rsidRPr="00B23CD2">
        <w:rPr>
          <w:rFonts w:ascii="Arial Narrow" w:eastAsia="Calibri" w:hAnsi="Arial Narrow" w:cs="Arial"/>
          <w:sz w:val="24"/>
          <w:szCs w:val="24"/>
        </w:rPr>
        <w:t xml:space="preserve">, </w:t>
      </w:r>
      <w:r w:rsidRPr="00B23CD2">
        <w:rPr>
          <w:rStyle w:val="sttpreambul"/>
          <w:rFonts w:ascii="Arial Narrow" w:eastAsia="Calibri" w:hAnsi="Arial Narrow"/>
          <w:sz w:val="24"/>
          <w:szCs w:val="24"/>
        </w:rPr>
        <w:t xml:space="preserve">cu </w:t>
      </w:r>
      <w:proofErr w:type="spellStart"/>
      <w:r w:rsidRPr="00B23CD2">
        <w:rPr>
          <w:rStyle w:val="sttpreambul"/>
          <w:rFonts w:ascii="Arial Narrow" w:eastAsia="Calibri" w:hAnsi="Arial Narrow"/>
          <w:sz w:val="24"/>
          <w:szCs w:val="24"/>
        </w:rPr>
        <w:t>modificăril</w:t>
      </w:r>
      <w:r w:rsidRPr="00B23CD2">
        <w:rPr>
          <w:rStyle w:val="sttpreambul"/>
          <w:rFonts w:ascii="Arial Narrow" w:hAnsi="Arial Narrow"/>
          <w:sz w:val="24"/>
          <w:szCs w:val="24"/>
        </w:rPr>
        <w:t>e</w:t>
      </w:r>
      <w:proofErr w:type="spellEnd"/>
      <w:r w:rsidRPr="00B23CD2">
        <w:rPr>
          <w:rStyle w:val="sttpreambul"/>
          <w:rFonts w:ascii="Arial Narrow" w:hAnsi="Arial Narrow"/>
          <w:sz w:val="24"/>
          <w:szCs w:val="24"/>
        </w:rPr>
        <w:t xml:space="preserve"> </w:t>
      </w:r>
      <w:proofErr w:type="spellStart"/>
      <w:r w:rsidRPr="00B23CD2">
        <w:rPr>
          <w:rStyle w:val="sttpreambul"/>
          <w:rFonts w:ascii="Arial Narrow" w:hAnsi="Arial Narrow"/>
          <w:sz w:val="24"/>
          <w:szCs w:val="24"/>
        </w:rPr>
        <w:t>și</w:t>
      </w:r>
      <w:proofErr w:type="spellEnd"/>
      <w:r w:rsidRPr="00B23CD2">
        <w:rPr>
          <w:rStyle w:val="sttpreambul"/>
          <w:rFonts w:ascii="Arial Narrow" w:hAnsi="Arial Narrow"/>
          <w:sz w:val="24"/>
          <w:szCs w:val="24"/>
        </w:rPr>
        <w:t xml:space="preserve"> </w:t>
      </w:r>
      <w:proofErr w:type="spellStart"/>
      <w:r w:rsidRPr="00B23CD2">
        <w:rPr>
          <w:rStyle w:val="sttpreambul"/>
          <w:rFonts w:ascii="Arial Narrow" w:hAnsi="Arial Narrow"/>
          <w:sz w:val="24"/>
          <w:szCs w:val="24"/>
        </w:rPr>
        <w:t>completăril</w:t>
      </w:r>
      <w:proofErr w:type="spellEnd"/>
    </w:p>
    <w:p w:rsidR="00ED73DE" w:rsidRPr="00B23CD2" w:rsidRDefault="00ED73DE" w:rsidP="00ED73DE">
      <w:pPr>
        <w:pStyle w:val="ListParagraph"/>
        <w:numPr>
          <w:ilvl w:val="0"/>
          <w:numId w:val="1"/>
        </w:numPr>
        <w:spacing w:before="80" w:after="0" w:line="240" w:lineRule="auto"/>
        <w:ind w:left="567" w:hanging="425"/>
        <w:jc w:val="both"/>
        <w:rPr>
          <w:rStyle w:val="sttpreambul"/>
          <w:rFonts w:ascii="Arial Narrow" w:hAnsi="Arial Narrow" w:cs="Arial"/>
          <w:sz w:val="24"/>
          <w:szCs w:val="24"/>
          <w:lang w:val="ro-RO"/>
        </w:rPr>
      </w:pPr>
      <w:proofErr w:type="spellStart"/>
      <w:r w:rsidRPr="00B23CD2">
        <w:rPr>
          <w:rStyle w:val="sttpreambul"/>
          <w:rFonts w:ascii="Arial Narrow" w:hAnsi="Arial Narrow"/>
          <w:sz w:val="24"/>
          <w:szCs w:val="24"/>
        </w:rPr>
        <w:t>Legea</w:t>
      </w:r>
      <w:proofErr w:type="spellEnd"/>
      <w:r w:rsidRPr="00B23CD2">
        <w:rPr>
          <w:rStyle w:val="sttpreambul"/>
          <w:rFonts w:ascii="Arial Narrow" w:hAnsi="Arial Narrow"/>
          <w:sz w:val="24"/>
          <w:szCs w:val="24"/>
        </w:rPr>
        <w:t xml:space="preserve"> nr.53/2003, </w:t>
      </w:r>
      <w:proofErr w:type="spellStart"/>
      <w:r w:rsidRPr="00B23CD2">
        <w:rPr>
          <w:rStyle w:val="sttpreambul"/>
          <w:rFonts w:ascii="Arial Narrow" w:hAnsi="Arial Narrow"/>
          <w:sz w:val="24"/>
          <w:szCs w:val="24"/>
        </w:rPr>
        <w:t>Codul</w:t>
      </w:r>
      <w:proofErr w:type="spellEnd"/>
      <w:r w:rsidRPr="00B23CD2">
        <w:rPr>
          <w:rStyle w:val="sttpreambul"/>
          <w:rFonts w:ascii="Arial Narrow" w:hAnsi="Arial Narrow"/>
          <w:sz w:val="24"/>
          <w:szCs w:val="24"/>
        </w:rPr>
        <w:t xml:space="preserve"> </w:t>
      </w:r>
      <w:proofErr w:type="spellStart"/>
      <w:r w:rsidRPr="00B23CD2">
        <w:rPr>
          <w:rStyle w:val="sttpreambul"/>
          <w:rFonts w:ascii="Arial Narrow" w:hAnsi="Arial Narrow"/>
          <w:sz w:val="24"/>
          <w:szCs w:val="24"/>
        </w:rPr>
        <w:t>Muncii</w:t>
      </w:r>
      <w:proofErr w:type="spellEnd"/>
      <w:r w:rsidRPr="00B23CD2">
        <w:rPr>
          <w:rStyle w:val="sttpreambul"/>
          <w:rFonts w:ascii="Arial Narrow" w:hAnsi="Arial Narrow"/>
          <w:sz w:val="24"/>
          <w:szCs w:val="24"/>
        </w:rPr>
        <w:t xml:space="preserve">, </w:t>
      </w:r>
      <w:proofErr w:type="spellStart"/>
      <w:r w:rsidRPr="00B23CD2">
        <w:rPr>
          <w:rStyle w:val="sttpreambul"/>
          <w:rFonts w:ascii="Arial Narrow" w:hAnsi="Arial Narrow"/>
          <w:sz w:val="24"/>
          <w:szCs w:val="24"/>
        </w:rPr>
        <w:t>republicată</w:t>
      </w:r>
      <w:proofErr w:type="spellEnd"/>
      <w:r w:rsidRPr="00B23CD2">
        <w:rPr>
          <w:rStyle w:val="sttpreambul"/>
          <w:rFonts w:ascii="Arial Narrow" w:hAnsi="Arial Narrow"/>
          <w:sz w:val="24"/>
          <w:szCs w:val="24"/>
        </w:rPr>
        <w:t xml:space="preserve">, cu </w:t>
      </w:r>
      <w:proofErr w:type="spellStart"/>
      <w:r w:rsidRPr="00B23CD2">
        <w:rPr>
          <w:rStyle w:val="sttpreambul"/>
          <w:rFonts w:ascii="Arial Narrow" w:hAnsi="Arial Narrow"/>
          <w:sz w:val="24"/>
          <w:szCs w:val="24"/>
        </w:rPr>
        <w:t>modificările</w:t>
      </w:r>
      <w:proofErr w:type="spellEnd"/>
      <w:r w:rsidRPr="00B23CD2">
        <w:rPr>
          <w:rStyle w:val="sttpreambul"/>
          <w:rFonts w:ascii="Arial Narrow" w:hAnsi="Arial Narrow"/>
          <w:sz w:val="24"/>
          <w:szCs w:val="24"/>
        </w:rPr>
        <w:t xml:space="preserve"> </w:t>
      </w:r>
      <w:proofErr w:type="spellStart"/>
      <w:r w:rsidRPr="00B23CD2">
        <w:rPr>
          <w:rStyle w:val="sttpreambul"/>
          <w:rFonts w:ascii="Arial Narrow" w:hAnsi="Arial Narrow"/>
          <w:sz w:val="24"/>
          <w:szCs w:val="24"/>
        </w:rPr>
        <w:t>şi</w:t>
      </w:r>
      <w:proofErr w:type="spellEnd"/>
      <w:r w:rsidRPr="00B23CD2">
        <w:rPr>
          <w:rStyle w:val="sttpreambul"/>
          <w:rFonts w:ascii="Arial Narrow" w:hAnsi="Arial Narrow"/>
          <w:sz w:val="24"/>
          <w:szCs w:val="24"/>
        </w:rPr>
        <w:t xml:space="preserve"> </w:t>
      </w:r>
      <w:proofErr w:type="spellStart"/>
      <w:r w:rsidRPr="00B23CD2">
        <w:rPr>
          <w:rStyle w:val="sttpreambul"/>
          <w:rFonts w:ascii="Arial Narrow" w:hAnsi="Arial Narrow"/>
          <w:sz w:val="24"/>
          <w:szCs w:val="24"/>
        </w:rPr>
        <w:t>completările</w:t>
      </w:r>
      <w:proofErr w:type="spellEnd"/>
      <w:r w:rsidRPr="00B23CD2">
        <w:rPr>
          <w:rStyle w:val="sttpreambul"/>
          <w:rFonts w:ascii="Arial Narrow" w:hAnsi="Arial Narrow"/>
          <w:sz w:val="24"/>
          <w:szCs w:val="24"/>
        </w:rPr>
        <w:t xml:space="preserve"> </w:t>
      </w:r>
      <w:proofErr w:type="spellStart"/>
      <w:r w:rsidRPr="00B23CD2">
        <w:rPr>
          <w:rStyle w:val="sttpreambul"/>
          <w:rFonts w:ascii="Arial Narrow" w:hAnsi="Arial Narrow"/>
          <w:sz w:val="24"/>
          <w:szCs w:val="24"/>
        </w:rPr>
        <w:t>ulterioare</w:t>
      </w:r>
      <w:proofErr w:type="spellEnd"/>
    </w:p>
    <w:p w:rsidR="00B11A9B" w:rsidRPr="00B23CD2" w:rsidRDefault="00220AC4" w:rsidP="00B11A9B">
      <w:pPr>
        <w:pStyle w:val="ListParagraph"/>
        <w:numPr>
          <w:ilvl w:val="0"/>
          <w:numId w:val="1"/>
        </w:numPr>
        <w:spacing w:before="80" w:after="0" w:line="240" w:lineRule="auto"/>
        <w:ind w:left="567" w:hanging="425"/>
        <w:jc w:val="both"/>
        <w:rPr>
          <w:rFonts w:ascii="Arial Narrow" w:hAnsi="Arial Narrow" w:cs="Arial"/>
          <w:sz w:val="24"/>
          <w:szCs w:val="24"/>
          <w:lang w:val="ro-RO"/>
        </w:rPr>
      </w:pPr>
      <w:hyperlink r:id="rId5" w:history="1">
        <w:proofErr w:type="spellStart"/>
        <w:r w:rsidR="00B11A9B" w:rsidRPr="00B23CD2">
          <w:rPr>
            <w:rFonts w:ascii="Arial Narrow" w:eastAsia="Times New Roman" w:hAnsi="Arial Narrow"/>
            <w:sz w:val="24"/>
            <w:szCs w:val="24"/>
          </w:rPr>
          <w:t>Legea</w:t>
        </w:r>
        <w:proofErr w:type="spellEnd"/>
        <w:r w:rsidR="00B11A9B" w:rsidRPr="00B23CD2">
          <w:rPr>
            <w:rFonts w:ascii="Arial Narrow" w:eastAsia="Times New Roman" w:hAnsi="Arial Narrow"/>
            <w:sz w:val="24"/>
            <w:szCs w:val="24"/>
          </w:rPr>
          <w:t xml:space="preserve"> nr.109/2007 </w:t>
        </w:r>
        <w:proofErr w:type="spellStart"/>
        <w:r w:rsidR="00B11A9B" w:rsidRPr="00B23CD2">
          <w:rPr>
            <w:rFonts w:ascii="Arial Narrow" w:eastAsia="Times New Roman" w:hAnsi="Arial Narrow"/>
            <w:sz w:val="24"/>
            <w:szCs w:val="24"/>
          </w:rPr>
          <w:t>privind</w:t>
        </w:r>
        <w:proofErr w:type="spellEnd"/>
        <w:r w:rsidR="00B11A9B" w:rsidRPr="00B23CD2">
          <w:rPr>
            <w:rFonts w:ascii="Arial Narrow" w:eastAsia="Times New Roman" w:hAnsi="Arial Narrow"/>
            <w:sz w:val="24"/>
            <w:szCs w:val="24"/>
          </w:rPr>
          <w:t> </w:t>
        </w:r>
        <w:proofErr w:type="spellStart"/>
        <w:r w:rsidR="00B11A9B" w:rsidRPr="00B23CD2">
          <w:rPr>
            <w:rFonts w:ascii="Arial Narrow" w:eastAsia="Times New Roman" w:hAnsi="Arial Narrow"/>
            <w:bCs/>
            <w:sz w:val="24"/>
            <w:szCs w:val="24"/>
          </w:rPr>
          <w:t>reutilizarea</w:t>
        </w:r>
        <w:proofErr w:type="spellEnd"/>
        <w:r w:rsidR="00B11A9B" w:rsidRPr="00B23CD2">
          <w:rPr>
            <w:rFonts w:ascii="Arial Narrow" w:eastAsia="Times New Roman" w:hAnsi="Arial Narrow"/>
            <w:bCs/>
            <w:sz w:val="24"/>
            <w:szCs w:val="24"/>
          </w:rPr>
          <w:t xml:space="preserve"> </w:t>
        </w:r>
        <w:proofErr w:type="spellStart"/>
        <w:r w:rsidR="00B11A9B" w:rsidRPr="00B23CD2">
          <w:rPr>
            <w:rFonts w:ascii="Arial Narrow" w:eastAsia="Times New Roman" w:hAnsi="Arial Narrow"/>
            <w:bCs/>
            <w:sz w:val="24"/>
            <w:szCs w:val="24"/>
          </w:rPr>
          <w:t>informatiilor</w:t>
        </w:r>
        <w:proofErr w:type="spellEnd"/>
        <w:r w:rsidR="00B11A9B" w:rsidRPr="00B23CD2">
          <w:rPr>
            <w:rFonts w:ascii="Arial Narrow" w:eastAsia="Times New Roman" w:hAnsi="Arial Narrow"/>
            <w:bCs/>
            <w:sz w:val="24"/>
            <w:szCs w:val="24"/>
          </w:rPr>
          <w:t xml:space="preserve"> din </w:t>
        </w:r>
        <w:proofErr w:type="spellStart"/>
        <w:r w:rsidR="00B11A9B" w:rsidRPr="00B23CD2">
          <w:rPr>
            <w:rFonts w:ascii="Arial Narrow" w:eastAsia="Times New Roman" w:hAnsi="Arial Narrow"/>
            <w:bCs/>
            <w:sz w:val="24"/>
            <w:szCs w:val="24"/>
          </w:rPr>
          <w:t>institutiile</w:t>
        </w:r>
        <w:proofErr w:type="spellEnd"/>
        <w:r w:rsidR="00B11A9B" w:rsidRPr="00B23CD2">
          <w:rPr>
            <w:rFonts w:ascii="Arial Narrow" w:eastAsia="Times New Roman" w:hAnsi="Arial Narrow"/>
            <w:bCs/>
            <w:sz w:val="24"/>
            <w:szCs w:val="24"/>
          </w:rPr>
          <w:t xml:space="preserve"> </w:t>
        </w:r>
        <w:proofErr w:type="spellStart"/>
        <w:r w:rsidR="00B11A9B" w:rsidRPr="00B23CD2">
          <w:rPr>
            <w:rFonts w:ascii="Arial Narrow" w:eastAsia="Times New Roman" w:hAnsi="Arial Narrow"/>
            <w:bCs/>
            <w:sz w:val="24"/>
            <w:szCs w:val="24"/>
          </w:rPr>
          <w:t>publice</w:t>
        </w:r>
        <w:proofErr w:type="spellEnd"/>
      </w:hyperlink>
      <w:r w:rsidR="00B11A9B" w:rsidRPr="00B23CD2">
        <w:rPr>
          <w:rFonts w:ascii="Arial Narrow" w:eastAsia="Times New Roman" w:hAnsi="Arial Narrow"/>
          <w:sz w:val="24"/>
          <w:szCs w:val="24"/>
        </w:rPr>
        <w:t xml:space="preserve">, cu </w:t>
      </w:r>
      <w:proofErr w:type="spellStart"/>
      <w:r w:rsidR="00B11A9B" w:rsidRPr="00B23CD2">
        <w:rPr>
          <w:rFonts w:ascii="Arial Narrow" w:eastAsia="Times New Roman" w:hAnsi="Arial Narrow"/>
          <w:sz w:val="24"/>
          <w:szCs w:val="24"/>
        </w:rPr>
        <w:t>modificarile</w:t>
      </w:r>
      <w:proofErr w:type="spellEnd"/>
      <w:r w:rsidR="00B11A9B" w:rsidRPr="00B23CD2">
        <w:rPr>
          <w:rFonts w:ascii="Arial Narrow" w:eastAsia="Times New Roman" w:hAnsi="Arial Narrow"/>
          <w:sz w:val="24"/>
          <w:szCs w:val="24"/>
        </w:rPr>
        <w:t xml:space="preserve"> </w:t>
      </w:r>
      <w:proofErr w:type="spellStart"/>
      <w:r w:rsidR="00B11A9B" w:rsidRPr="00B23CD2">
        <w:rPr>
          <w:rFonts w:ascii="Arial Narrow" w:eastAsia="Times New Roman" w:hAnsi="Arial Narrow"/>
          <w:sz w:val="24"/>
          <w:szCs w:val="24"/>
        </w:rPr>
        <w:t>si</w:t>
      </w:r>
      <w:proofErr w:type="spellEnd"/>
      <w:r w:rsidR="00B11A9B" w:rsidRPr="00B23CD2">
        <w:rPr>
          <w:rFonts w:ascii="Arial Narrow" w:eastAsia="Times New Roman" w:hAnsi="Arial Narrow"/>
          <w:sz w:val="24"/>
          <w:szCs w:val="24"/>
        </w:rPr>
        <w:t xml:space="preserve"> </w:t>
      </w:r>
      <w:proofErr w:type="spellStart"/>
      <w:r w:rsidR="00B11A9B" w:rsidRPr="00B23CD2">
        <w:rPr>
          <w:rFonts w:ascii="Arial Narrow" w:eastAsia="Times New Roman" w:hAnsi="Arial Narrow"/>
          <w:sz w:val="24"/>
          <w:szCs w:val="24"/>
        </w:rPr>
        <w:t>completarile</w:t>
      </w:r>
      <w:proofErr w:type="spellEnd"/>
      <w:r w:rsidR="00B11A9B" w:rsidRPr="00B23CD2">
        <w:rPr>
          <w:rFonts w:ascii="Arial Narrow" w:eastAsia="Times New Roman" w:hAnsi="Arial Narrow"/>
          <w:sz w:val="24"/>
          <w:szCs w:val="24"/>
        </w:rPr>
        <w:t xml:space="preserve"> </w:t>
      </w:r>
      <w:proofErr w:type="spellStart"/>
      <w:r w:rsidR="00B11A9B" w:rsidRPr="00B23CD2">
        <w:rPr>
          <w:rFonts w:ascii="Arial Narrow" w:eastAsia="Times New Roman" w:hAnsi="Arial Narrow"/>
          <w:sz w:val="24"/>
          <w:szCs w:val="24"/>
        </w:rPr>
        <w:t>ulterioare</w:t>
      </w:r>
      <w:proofErr w:type="spellEnd"/>
    </w:p>
    <w:p w:rsidR="00B11A9B" w:rsidRPr="007B3501" w:rsidRDefault="00B11A9B" w:rsidP="00B11A9B">
      <w:pPr>
        <w:pStyle w:val="ListParagraph"/>
        <w:numPr>
          <w:ilvl w:val="0"/>
          <w:numId w:val="1"/>
        </w:numPr>
        <w:spacing w:before="80" w:after="0" w:line="240" w:lineRule="auto"/>
        <w:ind w:left="567" w:hanging="425"/>
        <w:jc w:val="both"/>
        <w:rPr>
          <w:rFonts w:ascii="Arial Narrow" w:hAnsi="Arial Narrow" w:cs="Arial"/>
          <w:sz w:val="24"/>
          <w:szCs w:val="24"/>
          <w:lang w:val="ro-RO"/>
        </w:rPr>
      </w:pPr>
      <w:r w:rsidRPr="00B23CD2">
        <w:rPr>
          <w:rFonts w:ascii="Arial Narrow" w:hAnsi="Arial Narrow" w:cs="Arial"/>
          <w:sz w:val="24"/>
          <w:szCs w:val="24"/>
          <w:lang w:val="ro-RO"/>
        </w:rPr>
        <w:t xml:space="preserve">Legea nr. 362/2018 privind asigurarea unui nivel comun ridicat de securitate a rețelelor și sistemelor </w:t>
      </w:r>
      <w:r w:rsidRPr="007B3501">
        <w:rPr>
          <w:rFonts w:ascii="Arial Narrow" w:hAnsi="Arial Narrow" w:cs="Arial"/>
          <w:sz w:val="24"/>
          <w:szCs w:val="24"/>
          <w:lang w:val="ro-RO"/>
        </w:rPr>
        <w:t>informatice, cu modificarile si completarile ulterioare</w:t>
      </w:r>
    </w:p>
    <w:p w:rsidR="007B3501" w:rsidRPr="007B3501" w:rsidRDefault="007B3501" w:rsidP="00B11A9B">
      <w:pPr>
        <w:pStyle w:val="ListParagraph"/>
        <w:numPr>
          <w:ilvl w:val="0"/>
          <w:numId w:val="1"/>
        </w:numPr>
        <w:spacing w:before="80" w:after="0" w:line="240" w:lineRule="auto"/>
        <w:ind w:left="567" w:hanging="425"/>
        <w:jc w:val="both"/>
        <w:rPr>
          <w:rFonts w:ascii="Arial Narrow" w:hAnsi="Arial Narrow" w:cs="Arial"/>
          <w:sz w:val="24"/>
          <w:szCs w:val="24"/>
          <w:lang w:val="ro-RO"/>
        </w:rPr>
      </w:pPr>
      <w:r w:rsidRPr="007B3501">
        <w:rPr>
          <w:rFonts w:ascii="Arial Narrow" w:hAnsi="Arial Narrow"/>
          <w:sz w:val="24"/>
          <w:szCs w:val="24"/>
        </w:rPr>
        <w:t xml:space="preserve">ANDREW S. TANENBAUM </w:t>
      </w:r>
      <w:r>
        <w:rPr>
          <w:rFonts w:ascii="Arial Narrow" w:hAnsi="Arial Narrow"/>
          <w:sz w:val="24"/>
          <w:szCs w:val="24"/>
        </w:rPr>
        <w:t xml:space="preserve">- </w:t>
      </w:r>
      <w:proofErr w:type="spellStart"/>
      <w:r>
        <w:rPr>
          <w:rFonts w:ascii="Arial Narrow" w:hAnsi="Arial Narrow"/>
          <w:sz w:val="24"/>
          <w:szCs w:val="24"/>
        </w:rPr>
        <w:t>Reţele</w:t>
      </w:r>
      <w:proofErr w:type="spellEnd"/>
      <w:r>
        <w:rPr>
          <w:rFonts w:ascii="Arial Narrow" w:hAnsi="Arial Narrow"/>
          <w:sz w:val="24"/>
          <w:szCs w:val="24"/>
        </w:rPr>
        <w:t xml:space="preserve"> de </w:t>
      </w:r>
      <w:proofErr w:type="spellStart"/>
      <w:r>
        <w:rPr>
          <w:rFonts w:ascii="Arial Narrow" w:hAnsi="Arial Narrow"/>
          <w:sz w:val="24"/>
          <w:szCs w:val="24"/>
        </w:rPr>
        <w:t>calculatoare</w:t>
      </w:r>
      <w:proofErr w:type="spellEnd"/>
    </w:p>
    <w:p w:rsidR="007B3501" w:rsidRPr="007B3501" w:rsidRDefault="007B3501" w:rsidP="00B11A9B">
      <w:pPr>
        <w:pStyle w:val="ListParagraph"/>
        <w:numPr>
          <w:ilvl w:val="0"/>
          <w:numId w:val="1"/>
        </w:numPr>
        <w:spacing w:before="80" w:after="0" w:line="240" w:lineRule="auto"/>
        <w:ind w:left="567" w:hanging="425"/>
        <w:jc w:val="both"/>
        <w:rPr>
          <w:rFonts w:ascii="Arial Narrow" w:hAnsi="Arial Narrow" w:cs="Arial"/>
          <w:sz w:val="24"/>
          <w:szCs w:val="24"/>
          <w:lang w:val="ro-RO"/>
        </w:rPr>
      </w:pPr>
      <w:r w:rsidRPr="007B3501">
        <w:rPr>
          <w:rFonts w:ascii="Arial Narrow" w:hAnsi="Arial Narrow"/>
          <w:sz w:val="24"/>
          <w:szCs w:val="24"/>
        </w:rPr>
        <w:t xml:space="preserve">Andrew S. </w:t>
      </w:r>
      <w:proofErr w:type="spellStart"/>
      <w:r w:rsidRPr="007B3501">
        <w:rPr>
          <w:rFonts w:ascii="Arial Narrow" w:hAnsi="Arial Narrow"/>
          <w:sz w:val="24"/>
          <w:szCs w:val="24"/>
        </w:rPr>
        <w:t>Tanenbaum</w:t>
      </w:r>
      <w:proofErr w:type="spellEnd"/>
      <w:r w:rsidRPr="007B3501">
        <w:rPr>
          <w:rFonts w:ascii="Arial Narrow" w:hAnsi="Arial Narrow"/>
          <w:sz w:val="24"/>
          <w:szCs w:val="24"/>
        </w:rPr>
        <w:t xml:space="preserve"> - </w:t>
      </w:r>
      <w:proofErr w:type="spellStart"/>
      <w:r w:rsidRPr="007B3501">
        <w:rPr>
          <w:rFonts w:ascii="Arial Narrow" w:hAnsi="Arial Narrow"/>
          <w:sz w:val="24"/>
          <w:szCs w:val="24"/>
        </w:rPr>
        <w:t>Sisteme</w:t>
      </w:r>
      <w:proofErr w:type="spellEnd"/>
      <w:r w:rsidRPr="007B3501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7B3501">
        <w:rPr>
          <w:rFonts w:ascii="Arial Narrow" w:hAnsi="Arial Narrow"/>
          <w:sz w:val="24"/>
          <w:szCs w:val="24"/>
        </w:rPr>
        <w:t>Operare</w:t>
      </w:r>
      <w:proofErr w:type="spellEnd"/>
      <w:r w:rsidRPr="007B350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B3501">
        <w:rPr>
          <w:rFonts w:ascii="Arial Narrow" w:hAnsi="Arial Narrow"/>
          <w:sz w:val="24"/>
          <w:szCs w:val="24"/>
        </w:rPr>
        <w:t>Moderne</w:t>
      </w:r>
      <w:proofErr w:type="spellEnd"/>
      <w:r w:rsidRPr="007B3501">
        <w:rPr>
          <w:rFonts w:ascii="Arial Narrow" w:hAnsi="Arial Narrow"/>
          <w:sz w:val="24"/>
          <w:szCs w:val="24"/>
        </w:rPr>
        <w:t xml:space="preserve"> - </w:t>
      </w:r>
      <w:proofErr w:type="spellStart"/>
      <w:r w:rsidRPr="007B3501">
        <w:rPr>
          <w:rFonts w:ascii="Arial Narrow" w:hAnsi="Arial Narrow"/>
          <w:sz w:val="24"/>
          <w:szCs w:val="24"/>
        </w:rPr>
        <w:t>Editia</w:t>
      </w:r>
      <w:proofErr w:type="spellEnd"/>
      <w:r w:rsidRPr="007B3501">
        <w:rPr>
          <w:rFonts w:ascii="Arial Narrow" w:hAnsi="Arial Narrow"/>
          <w:sz w:val="24"/>
          <w:szCs w:val="24"/>
        </w:rPr>
        <w:t xml:space="preserve"> a 2-a</w:t>
      </w:r>
    </w:p>
    <w:p w:rsidR="007B3501" w:rsidRDefault="007B3501" w:rsidP="007B3501">
      <w:pPr>
        <w:pStyle w:val="NormalWeb"/>
      </w:pPr>
    </w:p>
    <w:p w:rsidR="007B3501" w:rsidRDefault="007B3501" w:rsidP="007B3501">
      <w:pPr>
        <w:pStyle w:val="NormalWeb"/>
      </w:pPr>
      <w:r>
        <w:br/>
      </w:r>
      <w:r>
        <w:br/>
      </w:r>
    </w:p>
    <w:p w:rsidR="007B3501" w:rsidRPr="00B23CD2" w:rsidRDefault="007B3501" w:rsidP="007B3501">
      <w:pPr>
        <w:pStyle w:val="ListParagraph"/>
        <w:spacing w:before="80" w:after="0" w:line="240" w:lineRule="auto"/>
        <w:ind w:left="567"/>
        <w:jc w:val="both"/>
        <w:rPr>
          <w:rFonts w:ascii="Arial Narrow" w:hAnsi="Arial Narrow" w:cs="Arial"/>
          <w:sz w:val="24"/>
          <w:szCs w:val="24"/>
          <w:lang w:val="ro-RO"/>
        </w:rPr>
      </w:pPr>
    </w:p>
    <w:p w:rsidR="00B11A9B" w:rsidRPr="00B23CD2" w:rsidRDefault="00B11A9B" w:rsidP="00B3755A">
      <w:pPr>
        <w:pStyle w:val="ListParagraph"/>
        <w:spacing w:before="80" w:after="0" w:line="240" w:lineRule="auto"/>
        <w:ind w:left="567"/>
        <w:jc w:val="both"/>
        <w:rPr>
          <w:rFonts w:ascii="Arial Narrow" w:hAnsi="Arial Narrow" w:cs="Arial"/>
          <w:sz w:val="24"/>
          <w:szCs w:val="24"/>
          <w:lang w:val="ro-RO"/>
        </w:rPr>
      </w:pPr>
    </w:p>
    <w:p w:rsidR="00ED73DE" w:rsidRPr="00B23CD2" w:rsidRDefault="00ED73DE" w:rsidP="00B11A9B">
      <w:pPr>
        <w:pStyle w:val="ListParagraph"/>
        <w:spacing w:before="80" w:after="0" w:line="240" w:lineRule="auto"/>
        <w:ind w:left="567"/>
        <w:jc w:val="both"/>
        <w:rPr>
          <w:rFonts w:ascii="Arial Narrow" w:hAnsi="Arial Narrow" w:cs="Arial"/>
          <w:sz w:val="24"/>
          <w:szCs w:val="24"/>
          <w:lang w:val="ro-RO"/>
        </w:rPr>
      </w:pPr>
    </w:p>
    <w:p w:rsidR="004C18A0" w:rsidRPr="00B23CD2" w:rsidRDefault="004C18A0">
      <w:pPr>
        <w:rPr>
          <w:sz w:val="24"/>
          <w:szCs w:val="24"/>
        </w:rPr>
      </w:pPr>
    </w:p>
    <w:sectPr w:rsidR="004C18A0" w:rsidRPr="00B23CD2" w:rsidSect="004C18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B71BE"/>
    <w:multiLevelType w:val="hybridMultilevel"/>
    <w:tmpl w:val="AC802D22"/>
    <w:lvl w:ilvl="0" w:tplc="654203AC">
      <w:start w:val="1"/>
      <w:numFmt w:val="decimal"/>
      <w:lvlText w:val="%1."/>
      <w:lvlJc w:val="left"/>
      <w:pPr>
        <w:ind w:left="928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D86E09"/>
    <w:multiLevelType w:val="multilevel"/>
    <w:tmpl w:val="31A27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ED73DE"/>
    <w:rsid w:val="000C65F2"/>
    <w:rsid w:val="002068D4"/>
    <w:rsid w:val="00220AC4"/>
    <w:rsid w:val="00241A8A"/>
    <w:rsid w:val="002D5B52"/>
    <w:rsid w:val="00415E1E"/>
    <w:rsid w:val="00431B2F"/>
    <w:rsid w:val="004C18A0"/>
    <w:rsid w:val="007B3501"/>
    <w:rsid w:val="00A73C62"/>
    <w:rsid w:val="00AE4B30"/>
    <w:rsid w:val="00B11A9B"/>
    <w:rsid w:val="00B23CD2"/>
    <w:rsid w:val="00B3755A"/>
    <w:rsid w:val="00ED7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8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3DE"/>
    <w:pPr>
      <w:spacing w:after="160" w:line="254" w:lineRule="auto"/>
      <w:ind w:left="720"/>
      <w:contextualSpacing/>
    </w:pPr>
    <w:rPr>
      <w:rFonts w:ascii="Century Gothic" w:eastAsia="Century Gothic" w:hAnsi="Century Gothic" w:cs="Times New Roman"/>
      <w:lang w:val="en-GB"/>
    </w:rPr>
  </w:style>
  <w:style w:type="character" w:customStyle="1" w:styleId="sttpreambul">
    <w:name w:val="st_tpreambul"/>
    <w:basedOn w:val="DefaultParagraphFont"/>
    <w:rsid w:val="00ED73DE"/>
  </w:style>
  <w:style w:type="character" w:styleId="Hyperlink">
    <w:name w:val="Hyperlink"/>
    <w:basedOn w:val="DefaultParagraphFont"/>
    <w:uiPriority w:val="99"/>
    <w:semiHidden/>
    <w:unhideWhenUsed/>
    <w:rsid w:val="00B11A9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11A9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B350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0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egi-internet.ro/legislatie-itc/altele/legea-nr1092007-reutilizarea-informatiilor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alina.pencu</dc:creator>
  <cp:keywords/>
  <dc:description/>
  <cp:lastModifiedBy>alina.pencu</cp:lastModifiedBy>
  <cp:revision>6</cp:revision>
  <dcterms:created xsi:type="dcterms:W3CDTF">2019-02-13T11:09:00Z</dcterms:created>
  <dcterms:modified xsi:type="dcterms:W3CDTF">2019-02-13T12:50:00Z</dcterms:modified>
</cp:coreProperties>
</file>