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81" w:rsidRDefault="000C6A81" w:rsidP="000C6A81">
      <w:pPr>
        <w:spacing w:after="0" w:line="360" w:lineRule="auto"/>
        <w:jc w:val="center"/>
        <w:rPr>
          <w:rFonts w:ascii="Arial Narrow" w:hAnsi="Arial Narrow" w:cs="Arial"/>
          <w:b/>
          <w:sz w:val="27"/>
          <w:szCs w:val="27"/>
          <w:u w:val="single"/>
        </w:rPr>
      </w:pPr>
    </w:p>
    <w:p w:rsidR="000C6A81" w:rsidRDefault="000C6A81" w:rsidP="000C6A81">
      <w:pPr>
        <w:spacing w:after="0" w:line="360" w:lineRule="auto"/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>
        <w:rPr>
          <w:rFonts w:ascii="Arial Narrow" w:hAnsi="Arial Narrow" w:cs="Arial"/>
          <w:b/>
          <w:sz w:val="27"/>
          <w:szCs w:val="27"/>
          <w:u w:val="single"/>
        </w:rPr>
        <w:t>B I B L I O G R A F I E</w:t>
      </w:r>
    </w:p>
    <w:p w:rsidR="000C6A81" w:rsidRDefault="000C6A81" w:rsidP="000C6A81">
      <w:pPr>
        <w:spacing w:after="0" w:line="240" w:lineRule="auto"/>
        <w:jc w:val="center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 xml:space="preserve">pentru concurs, în vederea ocupării postului vacant de consilier IA - purtător de cuvânt </w:t>
      </w:r>
    </w:p>
    <w:p w:rsidR="000C6A81" w:rsidRDefault="000C6A81" w:rsidP="000C6A81">
      <w:pPr>
        <w:spacing w:after="0" w:line="240" w:lineRule="auto"/>
        <w:jc w:val="center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în cadrul Serviciului Juridic și Relații Externe - Birou Comunicare și Relații Externe</w:t>
      </w:r>
    </w:p>
    <w:p w:rsidR="000C6A81" w:rsidRDefault="000C6A81" w:rsidP="000C6A8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C6A81" w:rsidRDefault="000C6A81" w:rsidP="000C6A81">
      <w:pPr>
        <w:pStyle w:val="ListParagraph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/>
          <w:sz w:val="25"/>
          <w:szCs w:val="25"/>
          <w:lang w:val="ro-RO"/>
        </w:rPr>
      </w:pPr>
    </w:p>
    <w:p w:rsidR="000C6A81" w:rsidRDefault="000C6A81" w:rsidP="000C6A8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sz w:val="24"/>
          <w:szCs w:val="24"/>
        </w:rPr>
      </w:pPr>
      <w:r>
        <w:rPr>
          <w:rStyle w:val="sttpreambul"/>
          <w:rFonts w:ascii="Arial Narrow" w:eastAsia="Calibri" w:hAnsi="Arial Narrow"/>
          <w:sz w:val="24"/>
          <w:szCs w:val="24"/>
          <w:lang w:val="ro-RO"/>
        </w:rPr>
        <w:t>Constituţia României, republicată;</w:t>
      </w:r>
    </w:p>
    <w:p w:rsidR="000C6A81" w:rsidRDefault="000C6A81" w:rsidP="000C6A8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>
        <w:rPr>
          <w:rStyle w:val="sttpreambul"/>
          <w:rFonts w:ascii="Arial Narrow" w:eastAsia="Calibri" w:hAnsi="Arial Narrow"/>
          <w:sz w:val="24"/>
          <w:szCs w:val="24"/>
          <w:lang w:val="ro-RO"/>
        </w:rPr>
        <w:t>Legea nr. 185/2017 privind asigurarea calității în sistemul de sănătate, cu modificările ulterioare;</w:t>
      </w:r>
    </w:p>
    <w:p w:rsidR="000C6A81" w:rsidRDefault="000C6A81" w:rsidP="000C6A81">
      <w:pPr>
        <w:pStyle w:val="ListParagraph"/>
        <w:numPr>
          <w:ilvl w:val="0"/>
          <w:numId w:val="1"/>
        </w:numPr>
        <w:suppressAutoHyphens/>
        <w:spacing w:before="80" w:after="0" w:line="240" w:lineRule="auto"/>
        <w:ind w:left="567" w:hanging="425"/>
        <w:jc w:val="both"/>
        <w:rPr>
          <w:rFonts w:cs="Arial"/>
        </w:rPr>
      </w:pPr>
      <w:r>
        <w:rPr>
          <w:rFonts w:ascii="Arial Narrow" w:hAnsi="Arial Narrow" w:cs="Arial"/>
          <w:sz w:val="24"/>
          <w:szCs w:val="24"/>
          <w:lang w:val="ro-RO"/>
        </w:rPr>
        <w:t>Titlul VII</w:t>
      </w:r>
      <w:r>
        <w:rPr>
          <w:rFonts w:ascii="Arial Narrow" w:eastAsia="Calibri" w:hAnsi="Arial Narrow" w:cs="Arial"/>
          <w:sz w:val="24"/>
          <w:szCs w:val="24"/>
          <w:lang w:val="ro-RO"/>
        </w:rPr>
        <w:t xml:space="preserve"> din Legea nr. 95/2006 privind reforma în domeniul sănătății, republicată, </w:t>
      </w:r>
      <w:r>
        <w:rPr>
          <w:rFonts w:ascii="Arial Narrow" w:eastAsia="Calibri" w:hAnsi="Arial Narrow"/>
          <w:sz w:val="24"/>
          <w:szCs w:val="24"/>
          <w:lang w:val="ro-RO"/>
        </w:rPr>
        <w:t>cu modificările și completările ulterioare</w:t>
      </w:r>
      <w:r>
        <w:rPr>
          <w:rFonts w:ascii="Arial Narrow" w:eastAsia="Calibri" w:hAnsi="Arial Narrow" w:cs="Arial"/>
          <w:sz w:val="24"/>
          <w:szCs w:val="24"/>
          <w:lang w:val="ro-RO"/>
        </w:rPr>
        <w:t xml:space="preserve">; </w:t>
      </w:r>
    </w:p>
    <w:p w:rsidR="000C6A81" w:rsidRDefault="000C6A81" w:rsidP="000C6A81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 xml:space="preserve">Legea nr. 544/2001 </w:t>
      </w:r>
      <w:r>
        <w:rPr>
          <w:rFonts w:ascii="Arial Narrow" w:eastAsia="Calibri" w:hAnsi="Arial Narrow"/>
          <w:sz w:val="24"/>
          <w:szCs w:val="24"/>
          <w:lang w:val="ro-RO"/>
        </w:rPr>
        <w:t>privind liberul acces la informaţiile de interes public, cu modificările și completările ulterioare</w:t>
      </w:r>
      <w:r>
        <w:rPr>
          <w:rFonts w:ascii="Arial Narrow" w:hAnsi="Arial Narrow" w:cs="Arial"/>
          <w:sz w:val="24"/>
          <w:szCs w:val="24"/>
          <w:lang w:val="ro-RO"/>
        </w:rPr>
        <w:t>;</w:t>
      </w:r>
    </w:p>
    <w:p w:rsidR="000C6A81" w:rsidRDefault="000C6A81" w:rsidP="000C6A81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>Hotărârea Guvernului nr.123/2002</w:t>
      </w:r>
      <w:r>
        <w:rPr>
          <w:rFonts w:ascii="Arial Narrow" w:hAnsi="Arial Narrow" w:cs="Arial"/>
          <w:color w:val="000000"/>
          <w:sz w:val="24"/>
          <w:szCs w:val="24"/>
          <w:lang w:val="ro-RO"/>
        </w:rPr>
        <w:t xml:space="preserve"> pentru aprobarea Normelor metodologice de aplicare a Legii nr.544/2001 privind liberul acces la informațiile de interes public, </w:t>
      </w:r>
      <w:r>
        <w:rPr>
          <w:rFonts w:ascii="Arial Narrow" w:eastAsia="Calibri" w:hAnsi="Arial Narrow"/>
          <w:sz w:val="24"/>
          <w:szCs w:val="24"/>
          <w:lang w:val="ro-RO"/>
        </w:rPr>
        <w:t>cu modificările și completările ulterioare</w:t>
      </w:r>
      <w:r>
        <w:rPr>
          <w:rFonts w:ascii="Arial Narrow" w:hAnsi="Arial Narrow" w:cs="Arial"/>
          <w:color w:val="000000"/>
          <w:sz w:val="24"/>
          <w:szCs w:val="24"/>
          <w:lang w:val="ro-RO"/>
        </w:rPr>
        <w:t>;</w:t>
      </w:r>
    </w:p>
    <w:p w:rsidR="000C6A81" w:rsidRDefault="000C6A81" w:rsidP="000C6A81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jc w:val="both"/>
        <w:rPr>
          <w:rFonts w:ascii="Arial Narrow" w:eastAsia="Calibri" w:hAnsi="Arial Narrow"/>
          <w:sz w:val="24"/>
          <w:szCs w:val="24"/>
          <w:lang w:val="ro-RO"/>
        </w:rPr>
      </w:pPr>
      <w:r>
        <w:rPr>
          <w:rFonts w:ascii="Arial Narrow" w:eastAsia="Calibri" w:hAnsi="Arial Narrow"/>
          <w:sz w:val="24"/>
          <w:szCs w:val="24"/>
          <w:lang w:val="ro-RO"/>
        </w:rPr>
        <w:t>Legea nr. 52/2003 privind transparenţa decizională în administraţia publică, republicată;</w:t>
      </w:r>
    </w:p>
    <w:p w:rsidR="000C6A81" w:rsidRDefault="000C6A81" w:rsidP="000C6A81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>Ordonanța Guvernului nr. 27/2002 </w:t>
      </w:r>
      <w:r>
        <w:rPr>
          <w:rFonts w:ascii="Arial Narrow" w:hAnsi="Arial Narrow" w:cs="Arial"/>
          <w:color w:val="000000"/>
          <w:sz w:val="24"/>
          <w:szCs w:val="24"/>
          <w:lang w:val="ro-RO"/>
        </w:rPr>
        <w:t>– privind reglementarea activității de soluționare a petițiilor;</w:t>
      </w:r>
    </w:p>
    <w:p w:rsidR="000C6A81" w:rsidRDefault="000C6A81" w:rsidP="000C6A81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>Legea nr. 477/2004 privind Codul de conduită a personalului contractual din autorităţile şi instituţiile publice;</w:t>
      </w:r>
    </w:p>
    <w:p w:rsidR="000C6A81" w:rsidRDefault="000C6A81" w:rsidP="000C6A81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>Hotărârea Guvernului nr. 728/2018 privind stabilirea numărului de posturi ale Autorității Naționale de Management al Calității în Sănătate, precum și înființarea, organizarea și funcționarea oficiilor teritoriale ale acesteia;</w:t>
      </w:r>
    </w:p>
    <w:p w:rsidR="000C6A81" w:rsidRPr="000C6A81" w:rsidRDefault="000C6A81" w:rsidP="000C6A81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eastAsia="Calibri" w:hAnsi="Arial Narrow" w:cs="Arial"/>
          <w:sz w:val="24"/>
          <w:szCs w:val="24"/>
          <w:lang w:val="ro-RO"/>
        </w:rPr>
        <w:t>Memorandumul Guvernului cu tema: Creșterea transparenței și standardizarea afișării informațiilor de interes public</w:t>
      </w:r>
    </w:p>
    <w:p w:rsidR="004C18A0" w:rsidRPr="000C6A81" w:rsidRDefault="000C6A81" w:rsidP="000C6A81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0C6A81">
        <w:rPr>
          <w:rFonts w:ascii="Arial Narrow" w:eastAsia="Calibri" w:hAnsi="Arial Narrow" w:cs="Arial"/>
          <w:sz w:val="24"/>
          <w:szCs w:val="24"/>
        </w:rPr>
        <w:t xml:space="preserve">Ordinul Secretarului General al Guvernului nr. 600/2018 pentru aprobarea Codului controlului intern/managerial al entităţilor publice, </w:t>
      </w:r>
      <w:r w:rsidRPr="000C6A81">
        <w:rPr>
          <w:rStyle w:val="sttpreambul"/>
          <w:rFonts w:ascii="Arial Narrow" w:eastAsia="Calibri" w:hAnsi="Arial Narrow"/>
          <w:sz w:val="24"/>
          <w:szCs w:val="24"/>
        </w:rPr>
        <w:t>cu modificăril</w:t>
      </w:r>
      <w:r w:rsidRPr="000C6A81">
        <w:rPr>
          <w:rStyle w:val="sttpreambul"/>
          <w:rFonts w:ascii="Arial Narrow" w:hAnsi="Arial Narrow"/>
          <w:sz w:val="24"/>
          <w:szCs w:val="24"/>
        </w:rPr>
        <w:t>e și completăril</w:t>
      </w:r>
    </w:p>
    <w:sectPr w:rsidR="004C18A0" w:rsidRPr="000C6A81" w:rsidSect="004C1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C6A81"/>
    <w:rsid w:val="000C65F2"/>
    <w:rsid w:val="000C6A81"/>
    <w:rsid w:val="002068D4"/>
    <w:rsid w:val="00241A8A"/>
    <w:rsid w:val="002D5B52"/>
    <w:rsid w:val="00415E1E"/>
    <w:rsid w:val="004C18A0"/>
    <w:rsid w:val="008C6A4B"/>
    <w:rsid w:val="00A7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81"/>
    <w:pPr>
      <w:spacing w:after="160" w:line="254" w:lineRule="auto"/>
    </w:pPr>
    <w:rPr>
      <w:rFonts w:ascii="Century Gothic" w:eastAsia="Century Gothic" w:hAnsi="Century Gothic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81"/>
    <w:pPr>
      <w:spacing w:line="256" w:lineRule="auto"/>
      <w:ind w:left="720"/>
      <w:contextualSpacing/>
    </w:pPr>
    <w:rPr>
      <w:lang w:val="en-GB"/>
    </w:rPr>
  </w:style>
  <w:style w:type="character" w:customStyle="1" w:styleId="sttpreambul">
    <w:name w:val="st_tpreambul"/>
    <w:basedOn w:val="DefaultParagraphFont"/>
    <w:rsid w:val="000C6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alina.pencu</dc:creator>
  <cp:keywords/>
  <dc:description/>
  <cp:lastModifiedBy>alina.pencu</cp:lastModifiedBy>
  <cp:revision>2</cp:revision>
  <dcterms:created xsi:type="dcterms:W3CDTF">2019-02-13T11:01:00Z</dcterms:created>
  <dcterms:modified xsi:type="dcterms:W3CDTF">2019-02-13T11:01:00Z</dcterms:modified>
</cp:coreProperties>
</file>