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15E" w:rsidRPr="00A202B1" w:rsidRDefault="003B215E" w:rsidP="00DA5141">
      <w:pPr>
        <w:tabs>
          <w:tab w:val="left" w:pos="1800"/>
        </w:tabs>
        <w:spacing w:after="0"/>
        <w:jc w:val="center"/>
        <w:rPr>
          <w:rFonts w:ascii="Arial Narrow" w:hAnsi="Arial Narrow"/>
          <w:b/>
          <w:noProof/>
          <w:sz w:val="24"/>
          <w:szCs w:val="24"/>
        </w:rPr>
      </w:pPr>
    </w:p>
    <w:p w:rsidR="000F083D" w:rsidRDefault="000F083D" w:rsidP="00BB5504">
      <w:pPr>
        <w:tabs>
          <w:tab w:val="left" w:pos="1800"/>
        </w:tabs>
        <w:spacing w:after="0" w:line="240" w:lineRule="auto"/>
        <w:jc w:val="center"/>
        <w:rPr>
          <w:rFonts w:ascii="Arial Narrow" w:hAnsi="Arial Narrow"/>
          <w:b/>
          <w:noProof/>
          <w:sz w:val="44"/>
          <w:szCs w:val="44"/>
        </w:rPr>
      </w:pPr>
    </w:p>
    <w:p w:rsidR="000F083D" w:rsidRDefault="000F083D" w:rsidP="00BB5504">
      <w:pPr>
        <w:tabs>
          <w:tab w:val="left" w:pos="1800"/>
        </w:tabs>
        <w:spacing w:after="0" w:line="240" w:lineRule="auto"/>
        <w:jc w:val="center"/>
        <w:rPr>
          <w:rFonts w:ascii="Arial Narrow" w:hAnsi="Arial Narrow"/>
          <w:b/>
          <w:noProof/>
          <w:sz w:val="44"/>
          <w:szCs w:val="44"/>
        </w:rPr>
      </w:pPr>
    </w:p>
    <w:p w:rsidR="00DA5141" w:rsidRPr="00B10ED8" w:rsidRDefault="00DA5141" w:rsidP="00BB5504">
      <w:pPr>
        <w:tabs>
          <w:tab w:val="left" w:pos="1800"/>
        </w:tabs>
        <w:spacing w:after="0" w:line="240" w:lineRule="auto"/>
        <w:jc w:val="center"/>
        <w:rPr>
          <w:rFonts w:ascii="Arial Narrow" w:hAnsi="Arial Narrow"/>
          <w:b/>
          <w:noProof/>
          <w:sz w:val="44"/>
          <w:szCs w:val="44"/>
        </w:rPr>
      </w:pPr>
      <w:r w:rsidRPr="00B10ED8">
        <w:rPr>
          <w:rFonts w:ascii="Arial Narrow" w:hAnsi="Arial Narrow"/>
          <w:b/>
          <w:noProof/>
          <w:sz w:val="44"/>
          <w:szCs w:val="44"/>
        </w:rPr>
        <w:t xml:space="preserve">O R D I N  nr.  </w:t>
      </w:r>
      <w:r w:rsidR="00E77891" w:rsidRPr="00B10ED8">
        <w:rPr>
          <w:rFonts w:ascii="Arial Narrow" w:hAnsi="Arial Narrow"/>
          <w:b/>
          <w:noProof/>
          <w:sz w:val="44"/>
          <w:szCs w:val="44"/>
        </w:rPr>
        <w:t>....</w:t>
      </w:r>
      <w:r w:rsidR="009D5EF0" w:rsidRPr="00B10ED8">
        <w:rPr>
          <w:rFonts w:ascii="Arial Narrow" w:hAnsi="Arial Narrow"/>
          <w:b/>
          <w:noProof/>
          <w:sz w:val="44"/>
          <w:szCs w:val="44"/>
        </w:rPr>
        <w:t>..</w:t>
      </w:r>
    </w:p>
    <w:p w:rsidR="00DA5141" w:rsidRPr="00B10ED8" w:rsidRDefault="00DA5141" w:rsidP="009B01DC">
      <w:pPr>
        <w:pStyle w:val="NoSpacing"/>
        <w:jc w:val="center"/>
        <w:rPr>
          <w:rFonts w:ascii="Arial Narrow" w:hAnsi="Arial Narrow"/>
          <w:b/>
          <w:noProof/>
          <w:sz w:val="32"/>
          <w:szCs w:val="32"/>
        </w:rPr>
      </w:pPr>
      <w:r w:rsidRPr="00B10ED8">
        <w:rPr>
          <w:rFonts w:ascii="Arial Narrow" w:hAnsi="Arial Narrow"/>
          <w:b/>
          <w:noProof/>
          <w:sz w:val="32"/>
          <w:szCs w:val="32"/>
        </w:rPr>
        <w:t xml:space="preserve">din data de  </w:t>
      </w:r>
      <w:r w:rsidR="004841A5" w:rsidRPr="00B10ED8">
        <w:rPr>
          <w:rFonts w:ascii="Arial Narrow" w:hAnsi="Arial Narrow"/>
          <w:b/>
          <w:noProof/>
          <w:sz w:val="32"/>
          <w:szCs w:val="32"/>
        </w:rPr>
        <w:t>..</w:t>
      </w:r>
      <w:r w:rsidR="009D5EF0" w:rsidRPr="00B10ED8">
        <w:rPr>
          <w:rFonts w:ascii="Arial Narrow" w:hAnsi="Arial Narrow"/>
          <w:b/>
          <w:noProof/>
          <w:sz w:val="32"/>
          <w:szCs w:val="32"/>
        </w:rPr>
        <w:t>.... ...... ......</w:t>
      </w:r>
    </w:p>
    <w:p w:rsidR="002233D6" w:rsidRPr="003278D1" w:rsidRDefault="000F083D" w:rsidP="000F083D">
      <w:pPr>
        <w:autoSpaceDE w:val="0"/>
        <w:autoSpaceDN w:val="0"/>
        <w:adjustRightInd w:val="0"/>
        <w:spacing w:after="0" w:line="240" w:lineRule="auto"/>
        <w:jc w:val="center"/>
        <w:rPr>
          <w:rFonts w:ascii="Arial Narrow" w:hAnsi="Arial Narrow"/>
          <w:b/>
          <w:sz w:val="27"/>
          <w:szCs w:val="27"/>
        </w:rPr>
      </w:pPr>
      <w:r w:rsidRPr="003278D1">
        <w:rPr>
          <w:rFonts w:ascii="Arial Narrow" w:hAnsi="Arial Narrow"/>
          <w:b/>
          <w:sz w:val="27"/>
          <w:szCs w:val="27"/>
        </w:rPr>
        <w:t>pentru modificarea Ordinului Președintelui Autorității Naționale de Management</w:t>
      </w:r>
      <w:r w:rsidR="003278D1">
        <w:rPr>
          <w:rFonts w:ascii="Arial Narrow" w:hAnsi="Arial Narrow"/>
          <w:b/>
          <w:sz w:val="27"/>
          <w:szCs w:val="27"/>
        </w:rPr>
        <w:t xml:space="preserve"> </w:t>
      </w:r>
      <w:r w:rsidRPr="003278D1">
        <w:rPr>
          <w:rFonts w:ascii="Arial Narrow" w:hAnsi="Arial Narrow"/>
          <w:b/>
          <w:sz w:val="27"/>
          <w:szCs w:val="27"/>
        </w:rPr>
        <w:t xml:space="preserve">al Calității în Sănătate nr. 10/2018 </w:t>
      </w:r>
      <w:r w:rsidR="00B43F29" w:rsidRPr="003278D1">
        <w:rPr>
          <w:rFonts w:ascii="Arial Narrow" w:hAnsi="Arial Narrow"/>
          <w:b/>
          <w:sz w:val="27"/>
          <w:szCs w:val="27"/>
        </w:rPr>
        <w:t>p</w:t>
      </w:r>
      <w:r w:rsidR="00F33715" w:rsidRPr="003278D1">
        <w:rPr>
          <w:rFonts w:ascii="Arial Narrow" w:hAnsi="Arial Narrow"/>
          <w:b/>
          <w:sz w:val="27"/>
          <w:szCs w:val="27"/>
        </w:rPr>
        <w:t>rivind</w:t>
      </w:r>
      <w:r w:rsidR="004841A5" w:rsidRPr="003278D1">
        <w:rPr>
          <w:rFonts w:ascii="Arial Narrow" w:hAnsi="Arial Narrow"/>
          <w:b/>
          <w:sz w:val="27"/>
          <w:szCs w:val="27"/>
        </w:rPr>
        <w:t xml:space="preserve"> </w:t>
      </w:r>
      <w:r w:rsidR="005B4E4A" w:rsidRPr="003278D1">
        <w:rPr>
          <w:rFonts w:ascii="Arial Narrow" w:hAnsi="Arial Narrow"/>
          <w:b/>
          <w:sz w:val="27"/>
          <w:szCs w:val="27"/>
        </w:rPr>
        <w:t xml:space="preserve">aprobarea categoriilor de acreditare a unităților sanitare cu paturi </w:t>
      </w:r>
      <w:r w:rsidR="00AD63AB" w:rsidRPr="003278D1">
        <w:rPr>
          <w:rFonts w:ascii="Arial Narrow" w:hAnsi="Arial Narrow"/>
          <w:b/>
          <w:sz w:val="27"/>
          <w:szCs w:val="27"/>
        </w:rPr>
        <w:t xml:space="preserve">aferente </w:t>
      </w:r>
      <w:r w:rsidR="00201E3B" w:rsidRPr="003278D1">
        <w:rPr>
          <w:rFonts w:ascii="Arial Narrow" w:hAnsi="Arial Narrow"/>
          <w:b/>
          <w:sz w:val="27"/>
          <w:szCs w:val="27"/>
        </w:rPr>
        <w:t xml:space="preserve">celui de al II-lea </w:t>
      </w:r>
      <w:r w:rsidR="00AD63AB" w:rsidRPr="003278D1">
        <w:rPr>
          <w:rFonts w:ascii="Arial Narrow" w:hAnsi="Arial Narrow"/>
          <w:b/>
          <w:sz w:val="27"/>
          <w:szCs w:val="27"/>
        </w:rPr>
        <w:t>ciclu de acreditare</w:t>
      </w:r>
      <w:r w:rsidR="002233D6" w:rsidRPr="003278D1">
        <w:rPr>
          <w:rFonts w:ascii="Arial Narrow" w:hAnsi="Arial Narrow"/>
          <w:b/>
          <w:sz w:val="27"/>
          <w:szCs w:val="27"/>
        </w:rPr>
        <w:t xml:space="preserve"> </w:t>
      </w:r>
    </w:p>
    <w:p w:rsidR="00391328" w:rsidRPr="00B10ED8" w:rsidRDefault="00391328" w:rsidP="00A202B1">
      <w:pPr>
        <w:pStyle w:val="NoSpacing"/>
        <w:spacing w:line="360" w:lineRule="auto"/>
        <w:jc w:val="center"/>
        <w:rPr>
          <w:rFonts w:ascii="Arial Narrow" w:hAnsi="Arial Narrow" w:cs="ArialNarrow"/>
          <w:b/>
          <w:color w:val="000000"/>
          <w:sz w:val="24"/>
          <w:szCs w:val="24"/>
        </w:rPr>
      </w:pPr>
    </w:p>
    <w:p w:rsidR="00391328" w:rsidRPr="00B10ED8" w:rsidRDefault="00391328" w:rsidP="0006701E">
      <w:pPr>
        <w:spacing w:after="0" w:line="259" w:lineRule="auto"/>
        <w:ind w:firstLine="284"/>
        <w:jc w:val="both"/>
        <w:rPr>
          <w:rFonts w:ascii="Arial Narrow" w:eastAsia="Trebuchet MS" w:hAnsi="Arial Narrow" w:cs="Trebuchet MS"/>
          <w:i/>
          <w:sz w:val="24"/>
          <w:szCs w:val="24"/>
        </w:rPr>
      </w:pPr>
      <w:r w:rsidRPr="00B10ED8">
        <w:rPr>
          <w:rFonts w:ascii="Arial Narrow" w:eastAsia="Trebuchet MS" w:hAnsi="Arial Narrow" w:cs="Trebuchet MS"/>
          <w:i/>
          <w:sz w:val="24"/>
          <w:szCs w:val="24"/>
        </w:rPr>
        <w:t>Având în vedere:</w:t>
      </w:r>
    </w:p>
    <w:p w:rsidR="00172458" w:rsidRPr="00B10ED8" w:rsidRDefault="00172458" w:rsidP="0006701E">
      <w:pPr>
        <w:pStyle w:val="ListParagraph"/>
        <w:numPr>
          <w:ilvl w:val="0"/>
          <w:numId w:val="3"/>
        </w:numPr>
        <w:tabs>
          <w:tab w:val="left" w:pos="567"/>
        </w:tabs>
        <w:spacing w:after="0" w:line="259" w:lineRule="auto"/>
        <w:ind w:left="0" w:firstLine="284"/>
        <w:contextualSpacing w:val="0"/>
        <w:jc w:val="both"/>
        <w:rPr>
          <w:rFonts w:ascii="Arial Narrow" w:eastAsia="Trebuchet MS" w:hAnsi="Arial Narrow" w:cs="Trebuchet MS"/>
          <w:sz w:val="24"/>
          <w:szCs w:val="24"/>
        </w:rPr>
      </w:pPr>
      <w:r w:rsidRPr="00B10ED8">
        <w:rPr>
          <w:rFonts w:ascii="Arial Narrow" w:eastAsia="Trebuchet MS" w:hAnsi="Arial Narrow" w:cs="Trebuchet MS"/>
          <w:sz w:val="24"/>
          <w:szCs w:val="24"/>
        </w:rPr>
        <w:t xml:space="preserve">Referatul </w:t>
      </w:r>
      <w:r w:rsidRPr="00B10ED8">
        <w:rPr>
          <w:rFonts w:ascii="Arial Narrow" w:hAnsi="Arial Narrow"/>
          <w:noProof/>
          <w:sz w:val="24"/>
          <w:szCs w:val="24"/>
        </w:rPr>
        <w:t xml:space="preserve">Unității de </w:t>
      </w:r>
      <w:r w:rsidR="0011395A">
        <w:rPr>
          <w:rFonts w:ascii="Arial Narrow" w:hAnsi="Arial Narrow"/>
          <w:noProof/>
          <w:sz w:val="24"/>
          <w:szCs w:val="24"/>
        </w:rPr>
        <w:t>Standarde</w:t>
      </w:r>
      <w:r w:rsidRPr="00B10ED8">
        <w:rPr>
          <w:rFonts w:ascii="Arial Narrow" w:hAnsi="Arial Narrow"/>
          <w:noProof/>
          <w:sz w:val="24"/>
          <w:szCs w:val="24"/>
        </w:rPr>
        <w:t xml:space="preserve"> </w:t>
      </w:r>
      <w:r w:rsidR="0011395A">
        <w:rPr>
          <w:rFonts w:ascii="Arial Narrow" w:hAnsi="Arial Narrow"/>
          <w:noProof/>
          <w:sz w:val="24"/>
          <w:szCs w:val="24"/>
        </w:rPr>
        <w:t>pentru Serviciile de Săn</w:t>
      </w:r>
      <w:r w:rsidR="007610A6">
        <w:rPr>
          <w:rFonts w:ascii="Arial Narrow" w:hAnsi="Arial Narrow"/>
          <w:noProof/>
          <w:sz w:val="24"/>
          <w:szCs w:val="24"/>
        </w:rPr>
        <w:t>ă</w:t>
      </w:r>
      <w:r w:rsidR="0011395A">
        <w:rPr>
          <w:rFonts w:ascii="Arial Narrow" w:hAnsi="Arial Narrow"/>
          <w:noProof/>
          <w:sz w:val="24"/>
          <w:szCs w:val="24"/>
        </w:rPr>
        <w:t xml:space="preserve">tate </w:t>
      </w:r>
      <w:r w:rsidRPr="00B10ED8">
        <w:rPr>
          <w:rFonts w:ascii="Arial Narrow" w:eastAsia="Trebuchet MS" w:hAnsi="Arial Narrow" w:cs="Trebuchet MS"/>
          <w:sz w:val="24"/>
          <w:szCs w:val="24"/>
        </w:rPr>
        <w:t>aprobat cu nr. ......</w:t>
      </w:r>
      <w:r w:rsidR="0011395A">
        <w:rPr>
          <w:rFonts w:ascii="Arial Narrow" w:eastAsia="Trebuchet MS" w:hAnsi="Arial Narrow" w:cs="Trebuchet MS"/>
          <w:sz w:val="24"/>
          <w:szCs w:val="24"/>
        </w:rPr>
        <w:t>..../CV/..............</w:t>
      </w:r>
      <w:r w:rsidRPr="00B10ED8">
        <w:rPr>
          <w:rFonts w:ascii="Arial Narrow" w:eastAsia="Trebuchet MS" w:hAnsi="Arial Narrow" w:cs="Trebuchet MS"/>
          <w:sz w:val="24"/>
          <w:szCs w:val="24"/>
        </w:rPr>
        <w:t>...,</w:t>
      </w:r>
    </w:p>
    <w:p w:rsidR="00172458" w:rsidRDefault="00BB5504" w:rsidP="0006701E">
      <w:pPr>
        <w:pStyle w:val="ListParagraph"/>
        <w:numPr>
          <w:ilvl w:val="0"/>
          <w:numId w:val="3"/>
        </w:numPr>
        <w:tabs>
          <w:tab w:val="left" w:pos="567"/>
        </w:tabs>
        <w:spacing w:after="0" w:line="259" w:lineRule="auto"/>
        <w:ind w:left="0" w:firstLine="284"/>
        <w:contextualSpacing w:val="0"/>
        <w:jc w:val="both"/>
        <w:rPr>
          <w:rFonts w:ascii="Arial Narrow" w:eastAsia="Trebuchet MS" w:hAnsi="Arial Narrow" w:cs="Trebuchet MS"/>
          <w:sz w:val="24"/>
          <w:szCs w:val="24"/>
        </w:rPr>
      </w:pPr>
      <w:r w:rsidRPr="00B10ED8">
        <w:rPr>
          <w:rFonts w:ascii="Arial Narrow" w:eastAsia="Trebuchet MS" w:hAnsi="Arial Narrow" w:cs="Trebuchet MS"/>
          <w:sz w:val="24"/>
          <w:szCs w:val="24"/>
        </w:rPr>
        <w:t xml:space="preserve">prevederile </w:t>
      </w:r>
      <w:r w:rsidR="00172458" w:rsidRPr="00B10ED8">
        <w:rPr>
          <w:rFonts w:ascii="Arial Narrow" w:eastAsia="Trebuchet MS" w:hAnsi="Arial Narrow" w:cs="Trebuchet MS"/>
          <w:sz w:val="24"/>
          <w:szCs w:val="24"/>
        </w:rPr>
        <w:t xml:space="preserve">art. 9 alin. </w:t>
      </w:r>
      <w:r w:rsidR="00B10ED8" w:rsidRPr="00B10ED8">
        <w:rPr>
          <w:rFonts w:ascii="Arial Narrow" w:eastAsia="Trebuchet MS" w:hAnsi="Arial Narrow" w:cs="Trebuchet MS"/>
          <w:sz w:val="24"/>
          <w:szCs w:val="24"/>
        </w:rPr>
        <w:t>(1), art. 11 alin. (10) lit. d) și</w:t>
      </w:r>
      <w:r w:rsidR="00172458" w:rsidRPr="00B10ED8">
        <w:rPr>
          <w:rFonts w:ascii="Arial Narrow" w:eastAsia="Trebuchet MS" w:hAnsi="Arial Narrow" w:cs="Trebuchet MS"/>
          <w:sz w:val="24"/>
          <w:szCs w:val="24"/>
        </w:rPr>
        <w:t xml:space="preserve"> art. 13 alin</w:t>
      </w:r>
      <w:r w:rsidR="00B10ED8" w:rsidRPr="00B10ED8">
        <w:rPr>
          <w:rFonts w:ascii="Arial Narrow" w:eastAsia="Trebuchet MS" w:hAnsi="Arial Narrow" w:cs="Trebuchet MS"/>
          <w:sz w:val="24"/>
          <w:szCs w:val="24"/>
        </w:rPr>
        <w:t>.</w:t>
      </w:r>
      <w:r w:rsidR="00172458" w:rsidRPr="00B10ED8">
        <w:rPr>
          <w:rFonts w:ascii="Arial Narrow" w:eastAsia="Trebuchet MS" w:hAnsi="Arial Narrow" w:cs="Trebuchet MS"/>
          <w:sz w:val="24"/>
          <w:szCs w:val="24"/>
        </w:rPr>
        <w:t xml:space="preserve"> (5) lit. a) din Legea nr. 185/2017 privind asigurarea calităţii în sistemul de sănătate, </w:t>
      </w:r>
    </w:p>
    <w:p w:rsidR="00391328" w:rsidRDefault="00391328" w:rsidP="0006701E">
      <w:pPr>
        <w:pStyle w:val="ListParagraph"/>
        <w:numPr>
          <w:ilvl w:val="0"/>
          <w:numId w:val="3"/>
        </w:numPr>
        <w:tabs>
          <w:tab w:val="left" w:pos="567"/>
        </w:tabs>
        <w:spacing w:after="0" w:line="259" w:lineRule="auto"/>
        <w:ind w:left="0" w:firstLine="284"/>
        <w:contextualSpacing w:val="0"/>
        <w:jc w:val="both"/>
        <w:rPr>
          <w:rFonts w:ascii="Arial Narrow" w:eastAsia="Trebuchet MS" w:hAnsi="Arial Narrow" w:cs="Trebuchet MS"/>
          <w:sz w:val="24"/>
          <w:szCs w:val="24"/>
        </w:rPr>
      </w:pPr>
      <w:r w:rsidRPr="00B10ED8">
        <w:rPr>
          <w:rFonts w:ascii="Arial Narrow" w:hAnsi="Arial Narrow" w:cs="ArialNarrow"/>
          <w:color w:val="000000"/>
          <w:sz w:val="24"/>
          <w:szCs w:val="24"/>
        </w:rPr>
        <w:t>Hotărârea Colegiului Director al Autorității Naționale de Management al Calității în Sănătate nr.</w:t>
      </w:r>
      <w:r w:rsidR="000F083D">
        <w:rPr>
          <w:rFonts w:ascii="Arial Narrow" w:hAnsi="Arial Narrow" w:cs="ArialNarrow"/>
          <w:color w:val="000000"/>
          <w:sz w:val="24"/>
          <w:szCs w:val="24"/>
        </w:rPr>
        <w:t xml:space="preserve"> ..</w:t>
      </w:r>
      <w:r w:rsidR="00B12371">
        <w:rPr>
          <w:rFonts w:ascii="Arial Narrow" w:hAnsi="Arial Narrow" w:cs="ArialNarrow"/>
          <w:color w:val="000000"/>
          <w:sz w:val="24"/>
          <w:szCs w:val="24"/>
        </w:rPr>
        <w:t>...</w:t>
      </w:r>
      <w:r w:rsidR="000F083D">
        <w:rPr>
          <w:rFonts w:ascii="Arial Narrow" w:hAnsi="Arial Narrow" w:cs="ArialNarrow"/>
          <w:color w:val="000000"/>
          <w:sz w:val="24"/>
          <w:szCs w:val="24"/>
        </w:rPr>
        <w:t>...... pentru modificarea</w:t>
      </w:r>
      <w:r w:rsidR="000F083D" w:rsidRPr="000F083D">
        <w:rPr>
          <w:rFonts w:ascii="Arial Narrow" w:hAnsi="Arial Narrow" w:cs="ArialNarrow"/>
          <w:color w:val="000000"/>
          <w:sz w:val="24"/>
          <w:szCs w:val="24"/>
        </w:rPr>
        <w:t xml:space="preserve"> </w:t>
      </w:r>
      <w:r w:rsidR="000F083D" w:rsidRPr="00B10ED8">
        <w:rPr>
          <w:rFonts w:ascii="Arial Narrow" w:hAnsi="Arial Narrow" w:cs="ArialNarrow"/>
          <w:color w:val="000000"/>
          <w:sz w:val="24"/>
          <w:szCs w:val="24"/>
        </w:rPr>
        <w:t>Hotărâr</w:t>
      </w:r>
      <w:r w:rsidR="000F083D">
        <w:rPr>
          <w:rFonts w:ascii="Arial Narrow" w:hAnsi="Arial Narrow" w:cs="ArialNarrow"/>
          <w:color w:val="000000"/>
          <w:sz w:val="24"/>
          <w:szCs w:val="24"/>
        </w:rPr>
        <w:t>ii</w:t>
      </w:r>
      <w:r w:rsidR="000F083D" w:rsidRPr="00B10ED8">
        <w:rPr>
          <w:rFonts w:ascii="Arial Narrow" w:hAnsi="Arial Narrow" w:cs="ArialNarrow"/>
          <w:color w:val="000000"/>
          <w:sz w:val="24"/>
          <w:szCs w:val="24"/>
        </w:rPr>
        <w:t xml:space="preserve"> Colegiului Director al Autorității Naționale de Management al Calității în Sănătate</w:t>
      </w:r>
      <w:r w:rsidR="000F083D">
        <w:rPr>
          <w:rFonts w:ascii="Arial Narrow" w:hAnsi="Arial Narrow" w:cs="ArialNarrow"/>
          <w:color w:val="000000"/>
          <w:sz w:val="24"/>
          <w:szCs w:val="24"/>
        </w:rPr>
        <w:t xml:space="preserve"> </w:t>
      </w:r>
      <w:r w:rsidRPr="00B10ED8">
        <w:rPr>
          <w:rFonts w:ascii="Arial Narrow" w:hAnsi="Arial Narrow" w:cs="ArialNarrow"/>
          <w:color w:val="000000"/>
          <w:sz w:val="24"/>
          <w:szCs w:val="24"/>
        </w:rPr>
        <w:t xml:space="preserve"> 14/2017</w:t>
      </w:r>
      <w:r w:rsidRPr="00B10ED8">
        <w:rPr>
          <w:rFonts w:ascii="Arial Narrow" w:eastAsia="Trebuchet MS" w:hAnsi="Arial Narrow" w:cs="Trebuchet MS"/>
          <w:sz w:val="24"/>
          <w:szCs w:val="24"/>
        </w:rPr>
        <w:t xml:space="preserve"> privind clasificarea în cele 6 categorii de acreditare a spitalelor aferente ciclului II de acreditare,</w:t>
      </w:r>
      <w:r w:rsidR="00172458" w:rsidRPr="00B10ED8">
        <w:rPr>
          <w:rFonts w:ascii="Arial Narrow" w:eastAsia="Trebuchet MS" w:hAnsi="Arial Narrow" w:cs="Trebuchet MS"/>
          <w:sz w:val="24"/>
          <w:szCs w:val="24"/>
        </w:rPr>
        <w:t xml:space="preserve"> în baza a</w:t>
      </w:r>
      <w:r w:rsidRPr="00B10ED8">
        <w:rPr>
          <w:rFonts w:ascii="Arial Narrow" w:eastAsia="Trebuchet MS" w:hAnsi="Arial Narrow" w:cs="Trebuchet MS"/>
          <w:sz w:val="24"/>
          <w:szCs w:val="24"/>
        </w:rPr>
        <w:t>vizul</w:t>
      </w:r>
      <w:r w:rsidR="00172458" w:rsidRPr="00B10ED8">
        <w:rPr>
          <w:rFonts w:ascii="Arial Narrow" w:eastAsia="Trebuchet MS" w:hAnsi="Arial Narrow" w:cs="Trebuchet MS"/>
          <w:sz w:val="24"/>
          <w:szCs w:val="24"/>
        </w:rPr>
        <w:t>ui</w:t>
      </w:r>
      <w:r w:rsidRPr="00B10ED8">
        <w:rPr>
          <w:rFonts w:ascii="Arial Narrow" w:eastAsia="Trebuchet MS" w:hAnsi="Arial Narrow" w:cs="Trebuchet MS"/>
          <w:sz w:val="24"/>
          <w:szCs w:val="24"/>
        </w:rPr>
        <w:t xml:space="preserve"> </w:t>
      </w:r>
      <w:r w:rsidR="00B610BF">
        <w:rPr>
          <w:rFonts w:ascii="Arial Narrow" w:eastAsia="Trebuchet MS" w:hAnsi="Arial Narrow" w:cs="Trebuchet MS"/>
          <w:sz w:val="24"/>
          <w:szCs w:val="24"/>
        </w:rPr>
        <w:t xml:space="preserve">conform al </w:t>
      </w:r>
      <w:r w:rsidRPr="00B10ED8">
        <w:rPr>
          <w:rFonts w:ascii="Arial Narrow" w:hAnsi="Arial Narrow"/>
          <w:sz w:val="24"/>
          <w:szCs w:val="24"/>
        </w:rPr>
        <w:t>Ministerul</w:t>
      </w:r>
      <w:r w:rsidR="00172458" w:rsidRPr="00B10ED8">
        <w:rPr>
          <w:rFonts w:ascii="Arial Narrow" w:hAnsi="Arial Narrow"/>
          <w:sz w:val="24"/>
          <w:szCs w:val="24"/>
        </w:rPr>
        <w:t>ui</w:t>
      </w:r>
      <w:r w:rsidRPr="00B10ED8">
        <w:rPr>
          <w:rFonts w:ascii="Arial Narrow" w:hAnsi="Arial Narrow"/>
          <w:sz w:val="24"/>
          <w:szCs w:val="24"/>
        </w:rPr>
        <w:t xml:space="preserve"> Sănătăţii</w:t>
      </w:r>
      <w:r w:rsidR="00B610BF">
        <w:rPr>
          <w:rFonts w:ascii="Arial Narrow" w:hAnsi="Arial Narrow"/>
          <w:sz w:val="24"/>
          <w:szCs w:val="24"/>
        </w:rPr>
        <w:t xml:space="preserve"> </w:t>
      </w:r>
      <w:r w:rsidR="00DA5128">
        <w:rPr>
          <w:rFonts w:ascii="Arial Narrow" w:hAnsi="Arial Narrow"/>
          <w:sz w:val="24"/>
          <w:szCs w:val="24"/>
        </w:rPr>
        <w:t xml:space="preserve">cu </w:t>
      </w:r>
      <w:r w:rsidRPr="00B10ED8">
        <w:rPr>
          <w:rFonts w:ascii="Arial Narrow" w:eastAsia="Trebuchet MS" w:hAnsi="Arial Narrow" w:cs="Trebuchet MS"/>
          <w:sz w:val="24"/>
          <w:szCs w:val="24"/>
        </w:rPr>
        <w:t>nr.</w:t>
      </w:r>
      <w:r w:rsidR="00B10ED8" w:rsidRPr="00B10ED8">
        <w:rPr>
          <w:rFonts w:ascii="Arial Narrow" w:eastAsia="Trebuchet MS" w:hAnsi="Arial Narrow" w:cs="Trebuchet MS"/>
          <w:sz w:val="24"/>
          <w:szCs w:val="24"/>
        </w:rPr>
        <w:t xml:space="preserve"> </w:t>
      </w:r>
      <w:r w:rsidR="000F083D">
        <w:rPr>
          <w:rFonts w:ascii="Arial Narrow" w:eastAsia="Trebuchet MS" w:hAnsi="Arial Narrow" w:cs="Trebuchet MS"/>
          <w:sz w:val="24"/>
          <w:szCs w:val="24"/>
        </w:rPr>
        <w:t xml:space="preserve">SP 1434 din 15 martie </w:t>
      </w:r>
      <w:r w:rsidR="00DA5128">
        <w:rPr>
          <w:rFonts w:ascii="Arial Narrow" w:eastAsia="Trebuchet MS" w:hAnsi="Arial Narrow" w:cs="Trebuchet MS"/>
          <w:sz w:val="24"/>
          <w:szCs w:val="24"/>
        </w:rPr>
        <w:t>201</w:t>
      </w:r>
      <w:r w:rsidR="000F083D">
        <w:rPr>
          <w:rFonts w:ascii="Arial Narrow" w:eastAsia="Trebuchet MS" w:hAnsi="Arial Narrow" w:cs="Trebuchet MS"/>
          <w:sz w:val="24"/>
          <w:szCs w:val="24"/>
        </w:rPr>
        <w:t>8</w:t>
      </w:r>
      <w:r w:rsidRPr="00B10ED8">
        <w:rPr>
          <w:rFonts w:ascii="Arial Narrow" w:eastAsia="Trebuchet MS" w:hAnsi="Arial Narrow" w:cs="Trebuchet MS"/>
          <w:sz w:val="24"/>
          <w:szCs w:val="24"/>
        </w:rPr>
        <w:t>,</w:t>
      </w:r>
    </w:p>
    <w:p w:rsidR="00AE5396" w:rsidRPr="00AE5396" w:rsidRDefault="00AE5396" w:rsidP="0006701E">
      <w:pPr>
        <w:tabs>
          <w:tab w:val="left" w:pos="567"/>
        </w:tabs>
        <w:spacing w:after="0" w:line="259" w:lineRule="auto"/>
        <w:ind w:firstLine="284"/>
        <w:jc w:val="both"/>
        <w:rPr>
          <w:rFonts w:ascii="Arial Narrow" w:eastAsia="Trebuchet MS" w:hAnsi="Arial Narrow" w:cs="Trebuchet MS"/>
        </w:rPr>
      </w:pPr>
      <w:r w:rsidRPr="00AE5396">
        <w:rPr>
          <w:rFonts w:ascii="Arial Narrow" w:eastAsia="Trebuchet MS" w:hAnsi="Arial Narrow" w:cs="Trebuchet MS"/>
          <w:b/>
          <w:vertAlign w:val="superscript"/>
        </w:rPr>
        <w:t>*)</w:t>
      </w:r>
      <w:r w:rsidRPr="00AE5396">
        <w:rPr>
          <w:rFonts w:ascii="Arial Narrow" w:eastAsia="Trebuchet MS" w:hAnsi="Arial Narrow" w:cs="Trebuchet MS"/>
        </w:rPr>
        <w:t xml:space="preserve"> Hotărârea Colegiului director al Autorităţii Naţionale de Management al Calităţii în Sănătate nr. ..</w:t>
      </w:r>
      <w:r w:rsidR="00B12371">
        <w:rPr>
          <w:rFonts w:ascii="Arial Narrow" w:eastAsia="Trebuchet MS" w:hAnsi="Arial Narrow" w:cs="Trebuchet MS"/>
        </w:rPr>
        <w:t>...</w:t>
      </w:r>
      <w:r w:rsidRPr="00AE5396">
        <w:rPr>
          <w:rFonts w:ascii="Arial Narrow" w:eastAsia="Trebuchet MS" w:hAnsi="Arial Narrow" w:cs="Trebuchet MS"/>
        </w:rPr>
        <w:t>..... nu a fost publicată în Monitorul Oficial al României, Partea I.</w:t>
      </w:r>
    </w:p>
    <w:p w:rsidR="00391328" w:rsidRPr="00B10ED8" w:rsidRDefault="00391328" w:rsidP="0006701E">
      <w:pPr>
        <w:pStyle w:val="ListParagraph"/>
        <w:spacing w:before="120" w:after="0" w:line="259" w:lineRule="auto"/>
        <w:ind w:left="0" w:firstLine="284"/>
        <w:contextualSpacing w:val="0"/>
        <w:rPr>
          <w:rFonts w:ascii="Arial Narrow" w:eastAsia="Trebuchet MS" w:hAnsi="Arial Narrow" w:cs="Trebuchet MS"/>
          <w:sz w:val="24"/>
          <w:szCs w:val="24"/>
        </w:rPr>
      </w:pPr>
      <w:r w:rsidRPr="00B10ED8">
        <w:rPr>
          <w:rFonts w:ascii="Arial Narrow" w:eastAsia="Trebuchet MS" w:hAnsi="Arial Narrow" w:cs="Trebuchet MS"/>
          <w:i/>
          <w:sz w:val="24"/>
          <w:szCs w:val="24"/>
        </w:rPr>
        <w:t>în temeiul art. 13 alin. (6) din Legea nr. 185/2017</w:t>
      </w:r>
      <w:r w:rsidRPr="00B10ED8">
        <w:rPr>
          <w:rFonts w:ascii="Arial Narrow" w:eastAsia="Trebuchet MS" w:hAnsi="Arial Narrow" w:cs="Trebuchet MS"/>
          <w:sz w:val="24"/>
          <w:szCs w:val="24"/>
        </w:rPr>
        <w:t>,</w:t>
      </w:r>
    </w:p>
    <w:p w:rsidR="00391328" w:rsidRPr="00B10ED8" w:rsidRDefault="00391328" w:rsidP="00391328">
      <w:pPr>
        <w:spacing w:after="0" w:line="240" w:lineRule="auto"/>
        <w:ind w:firstLine="709"/>
        <w:jc w:val="center"/>
        <w:rPr>
          <w:rFonts w:ascii="Arial Narrow" w:eastAsia="Trebuchet MS" w:hAnsi="Arial Narrow" w:cs="Trebuchet MS"/>
          <w:b/>
          <w:sz w:val="24"/>
          <w:szCs w:val="24"/>
        </w:rPr>
      </w:pPr>
    </w:p>
    <w:p w:rsidR="00391328" w:rsidRPr="00B10ED8" w:rsidRDefault="00391328" w:rsidP="00391328">
      <w:pPr>
        <w:tabs>
          <w:tab w:val="left" w:pos="709"/>
        </w:tabs>
        <w:spacing w:after="0" w:line="240" w:lineRule="auto"/>
        <w:jc w:val="center"/>
        <w:rPr>
          <w:rFonts w:ascii="Arial Narrow" w:hAnsi="Arial Narrow" w:cs="Arial"/>
          <w:b/>
          <w:noProof/>
          <w:sz w:val="25"/>
          <w:szCs w:val="25"/>
        </w:rPr>
      </w:pPr>
      <w:r w:rsidRPr="00B10ED8">
        <w:rPr>
          <w:rFonts w:ascii="Arial Narrow" w:hAnsi="Arial Narrow" w:cs="Arial"/>
          <w:b/>
          <w:noProof/>
          <w:sz w:val="25"/>
          <w:szCs w:val="25"/>
        </w:rPr>
        <w:t>Președintele Autorității Naționale de Management al Calității în Sanătate</w:t>
      </w:r>
    </w:p>
    <w:p w:rsidR="00391328" w:rsidRPr="00B10ED8" w:rsidRDefault="00391328" w:rsidP="00391328">
      <w:pPr>
        <w:tabs>
          <w:tab w:val="left" w:pos="709"/>
        </w:tabs>
        <w:spacing w:after="0" w:line="360" w:lineRule="auto"/>
        <w:jc w:val="center"/>
        <w:rPr>
          <w:rFonts w:ascii="Arial Narrow" w:hAnsi="Arial Narrow" w:cs="Arial"/>
          <w:noProof/>
          <w:sz w:val="24"/>
          <w:szCs w:val="24"/>
        </w:rPr>
      </w:pPr>
      <w:r w:rsidRPr="00B10ED8">
        <w:rPr>
          <w:rFonts w:ascii="Arial Narrow" w:hAnsi="Arial Narrow" w:cs="Arial"/>
          <w:noProof/>
          <w:sz w:val="24"/>
          <w:szCs w:val="24"/>
        </w:rPr>
        <w:t xml:space="preserve">emite prezentul </w:t>
      </w:r>
    </w:p>
    <w:p w:rsidR="00391328" w:rsidRPr="00B10ED8" w:rsidRDefault="00391328" w:rsidP="00391328">
      <w:pPr>
        <w:tabs>
          <w:tab w:val="left" w:pos="709"/>
        </w:tabs>
        <w:spacing w:after="0" w:line="240" w:lineRule="auto"/>
        <w:jc w:val="center"/>
        <w:rPr>
          <w:rFonts w:ascii="Arial Narrow" w:hAnsi="Arial Narrow" w:cs="Arial"/>
          <w:b/>
          <w:noProof/>
          <w:sz w:val="25"/>
          <w:szCs w:val="25"/>
        </w:rPr>
      </w:pPr>
      <w:r w:rsidRPr="00B10ED8">
        <w:rPr>
          <w:rFonts w:ascii="Arial Narrow" w:hAnsi="Arial Narrow" w:cs="Arial"/>
          <w:b/>
          <w:noProof/>
          <w:sz w:val="25"/>
          <w:szCs w:val="25"/>
        </w:rPr>
        <w:t>O R D I N</w:t>
      </w:r>
    </w:p>
    <w:p w:rsidR="00391328" w:rsidRPr="00B10ED8" w:rsidRDefault="00391328" w:rsidP="00391328">
      <w:pPr>
        <w:tabs>
          <w:tab w:val="left" w:pos="709"/>
        </w:tabs>
        <w:spacing w:after="0" w:line="240" w:lineRule="auto"/>
        <w:jc w:val="center"/>
        <w:rPr>
          <w:rFonts w:ascii="Arial Narrow" w:hAnsi="Arial Narrow" w:cs="Arial"/>
          <w:b/>
          <w:noProof/>
          <w:sz w:val="25"/>
          <w:szCs w:val="25"/>
        </w:rPr>
      </w:pPr>
    </w:p>
    <w:p w:rsidR="00A72592" w:rsidRPr="004642A3" w:rsidRDefault="005D1BDB" w:rsidP="0006701E">
      <w:pPr>
        <w:autoSpaceDE w:val="0"/>
        <w:autoSpaceDN w:val="0"/>
        <w:adjustRightInd w:val="0"/>
        <w:spacing w:after="0" w:line="259" w:lineRule="auto"/>
        <w:jc w:val="both"/>
        <w:rPr>
          <w:rFonts w:ascii="Arial Narrow" w:hAnsi="Arial Narrow" w:cs="ArialNarrow,Bold"/>
          <w:bCs/>
          <w:color w:val="000000"/>
          <w:sz w:val="24"/>
          <w:szCs w:val="24"/>
        </w:rPr>
      </w:pPr>
      <w:r w:rsidRPr="004642A3">
        <w:rPr>
          <w:rFonts w:ascii="Arial Narrow" w:hAnsi="Arial Narrow" w:cs="ArialNarrow,Bold"/>
          <w:b/>
          <w:bCs/>
          <w:color w:val="000000"/>
          <w:sz w:val="24"/>
          <w:szCs w:val="24"/>
        </w:rPr>
        <w:t xml:space="preserve">Art. </w:t>
      </w:r>
      <w:r w:rsidR="000F083D">
        <w:rPr>
          <w:rFonts w:ascii="Arial Narrow" w:hAnsi="Arial Narrow" w:cs="ArialNarrow,Bold"/>
          <w:b/>
          <w:bCs/>
          <w:color w:val="000000"/>
          <w:sz w:val="24"/>
          <w:szCs w:val="24"/>
        </w:rPr>
        <w:t>I</w:t>
      </w:r>
      <w:r w:rsidR="00A1795D" w:rsidRPr="004642A3">
        <w:rPr>
          <w:rFonts w:ascii="Arial Narrow" w:hAnsi="Arial Narrow" w:cs="ArialNarrow,Bold"/>
          <w:b/>
          <w:bCs/>
          <w:color w:val="000000"/>
          <w:sz w:val="24"/>
          <w:szCs w:val="24"/>
        </w:rPr>
        <w:t>.</w:t>
      </w:r>
      <w:r w:rsidRPr="004642A3">
        <w:rPr>
          <w:rFonts w:ascii="Arial Narrow" w:hAnsi="Arial Narrow" w:cs="ArialNarrow,Bold"/>
          <w:bCs/>
          <w:color w:val="000000"/>
          <w:sz w:val="24"/>
          <w:szCs w:val="24"/>
        </w:rPr>
        <w:t xml:space="preserve"> </w:t>
      </w:r>
      <w:r w:rsidR="005F5534" w:rsidRPr="004642A3">
        <w:rPr>
          <w:rFonts w:ascii="Arial Narrow" w:hAnsi="Arial Narrow" w:cs="ArialNarrow,Bold"/>
          <w:b/>
          <w:bCs/>
          <w:color w:val="000000"/>
          <w:sz w:val="24"/>
          <w:szCs w:val="24"/>
        </w:rPr>
        <w:t>–</w:t>
      </w:r>
      <w:r w:rsidR="00586FBA" w:rsidRPr="004642A3">
        <w:rPr>
          <w:rFonts w:ascii="Arial Narrow" w:hAnsi="Arial Narrow" w:cs="ArialNarrow,Bold"/>
          <w:bCs/>
          <w:color w:val="000000"/>
          <w:sz w:val="24"/>
          <w:szCs w:val="24"/>
        </w:rPr>
        <w:t xml:space="preserve"> </w:t>
      </w:r>
      <w:r w:rsidR="000F083D">
        <w:rPr>
          <w:rFonts w:ascii="Arial Narrow" w:hAnsi="Arial Narrow" w:cs="ArialNarrow,Bold"/>
          <w:bCs/>
          <w:color w:val="000000"/>
          <w:sz w:val="24"/>
          <w:szCs w:val="24"/>
        </w:rPr>
        <w:t>Ordinul</w:t>
      </w:r>
      <w:r w:rsidR="000F083D" w:rsidRPr="000F083D">
        <w:rPr>
          <w:rFonts w:ascii="Arial Narrow" w:hAnsi="Arial Narrow" w:cs="ArialNarrow,Bold"/>
          <w:bCs/>
          <w:color w:val="000000"/>
          <w:sz w:val="24"/>
          <w:szCs w:val="24"/>
        </w:rPr>
        <w:t xml:space="preserve"> președintelui Autorității Naționale de Management</w:t>
      </w:r>
      <w:r w:rsidR="000F083D">
        <w:rPr>
          <w:rFonts w:ascii="Arial Narrow" w:hAnsi="Arial Narrow" w:cs="ArialNarrow,Bold"/>
          <w:bCs/>
          <w:color w:val="000000"/>
          <w:sz w:val="24"/>
          <w:szCs w:val="24"/>
        </w:rPr>
        <w:t xml:space="preserve"> </w:t>
      </w:r>
      <w:r w:rsidR="000F083D" w:rsidRPr="000F083D">
        <w:rPr>
          <w:rFonts w:ascii="Arial Narrow" w:hAnsi="Arial Narrow" w:cs="ArialNarrow,Bold"/>
          <w:bCs/>
          <w:color w:val="000000"/>
          <w:sz w:val="24"/>
          <w:szCs w:val="24"/>
        </w:rPr>
        <w:t>al Calității în Sănătate nr. 10/2018 privind aprobarea categoriilor de acreditare a unităților sanitare cu paturi aferente celui de al II-lea ciclu de acreditare</w:t>
      </w:r>
      <w:r w:rsidR="000F083D">
        <w:rPr>
          <w:rFonts w:ascii="Arial Narrow" w:hAnsi="Arial Narrow" w:cs="ArialNarrow,Bold"/>
          <w:bCs/>
          <w:color w:val="000000"/>
          <w:sz w:val="24"/>
          <w:szCs w:val="24"/>
        </w:rPr>
        <w:t xml:space="preserve">, </w:t>
      </w:r>
      <w:r w:rsidR="000F083D" w:rsidRPr="000F083D">
        <w:rPr>
          <w:rFonts w:ascii="Arial Narrow" w:hAnsi="Arial Narrow" w:cs="ArialNarrow,Bold"/>
          <w:bCs/>
          <w:color w:val="000000"/>
          <w:sz w:val="24"/>
          <w:szCs w:val="24"/>
        </w:rPr>
        <w:t>publicat în Monitorul Oficial al României, Partea I, nr. 95 din 31 ianuarie 2018</w:t>
      </w:r>
      <w:r w:rsidR="000F083D">
        <w:rPr>
          <w:rFonts w:ascii="Arial Narrow" w:hAnsi="Arial Narrow" w:cs="ArialNarrow,Bold"/>
          <w:bCs/>
          <w:color w:val="000000"/>
          <w:sz w:val="24"/>
          <w:szCs w:val="24"/>
        </w:rPr>
        <w:t xml:space="preserve">, </w:t>
      </w:r>
      <w:r w:rsidR="000F083D" w:rsidRPr="000F083D">
        <w:rPr>
          <w:rFonts w:ascii="Arial Narrow" w:hAnsi="Arial Narrow" w:cs="ArialNarrow,Bold"/>
          <w:bCs/>
          <w:color w:val="000000"/>
          <w:sz w:val="24"/>
          <w:szCs w:val="24"/>
        </w:rPr>
        <w:t>se modifică și se completează după cum urmează:</w:t>
      </w:r>
    </w:p>
    <w:p w:rsidR="00A72592" w:rsidRDefault="00A72592" w:rsidP="0006701E">
      <w:pPr>
        <w:autoSpaceDE w:val="0"/>
        <w:autoSpaceDN w:val="0"/>
        <w:adjustRightInd w:val="0"/>
        <w:spacing w:before="80" w:after="0" w:line="259" w:lineRule="auto"/>
        <w:ind w:firstLine="142"/>
        <w:jc w:val="both"/>
        <w:rPr>
          <w:rFonts w:ascii="Arial Narrow" w:hAnsi="Arial Narrow" w:cs="ArialNarrow,Bold"/>
          <w:b/>
          <w:bCs/>
          <w:color w:val="000000"/>
          <w:sz w:val="24"/>
          <w:szCs w:val="24"/>
        </w:rPr>
      </w:pPr>
      <w:r w:rsidRPr="004642A3">
        <w:rPr>
          <w:rFonts w:ascii="Arial Narrow" w:hAnsi="Arial Narrow" w:cs="ArialNarrow,Bold"/>
          <w:b/>
          <w:bCs/>
          <w:color w:val="000000"/>
          <w:sz w:val="24"/>
          <w:szCs w:val="24"/>
        </w:rPr>
        <w:t>1.</w:t>
      </w:r>
      <w:r w:rsidR="000F083D">
        <w:rPr>
          <w:rFonts w:ascii="Arial Narrow" w:hAnsi="Arial Narrow" w:cs="ArialNarrow,Bold"/>
          <w:b/>
          <w:bCs/>
          <w:color w:val="000000"/>
          <w:sz w:val="24"/>
          <w:szCs w:val="24"/>
        </w:rPr>
        <w:t xml:space="preserve"> Articolul 3 se modifică și va avea următorul cuprins:</w:t>
      </w:r>
    </w:p>
    <w:p w:rsidR="000F083D" w:rsidRPr="004642A3" w:rsidRDefault="000F083D" w:rsidP="0006701E">
      <w:pPr>
        <w:autoSpaceDE w:val="0"/>
        <w:autoSpaceDN w:val="0"/>
        <w:adjustRightInd w:val="0"/>
        <w:spacing w:after="0" w:line="259" w:lineRule="auto"/>
        <w:ind w:firstLine="142"/>
        <w:jc w:val="both"/>
        <w:rPr>
          <w:rFonts w:ascii="Arial Narrow" w:hAnsi="Arial Narrow" w:cs="Arial"/>
          <w:sz w:val="24"/>
          <w:szCs w:val="24"/>
        </w:rPr>
      </w:pPr>
      <w:r>
        <w:rPr>
          <w:rFonts w:ascii="Arial Narrow" w:hAnsi="Arial Narrow" w:cs="Arial"/>
          <w:sz w:val="24"/>
          <w:szCs w:val="24"/>
        </w:rPr>
        <w:t>”</w:t>
      </w:r>
      <w:r w:rsidRPr="000F083D">
        <w:rPr>
          <w:rFonts w:ascii="Arial Narrow" w:hAnsi="Arial Narrow" w:cs="Arial"/>
          <w:sz w:val="24"/>
          <w:szCs w:val="24"/>
        </w:rPr>
        <w:t>Art. 3</w:t>
      </w:r>
      <w:r>
        <w:rPr>
          <w:rFonts w:ascii="Arial Narrow" w:hAnsi="Arial Narrow" w:cs="Arial"/>
          <w:sz w:val="24"/>
          <w:szCs w:val="24"/>
        </w:rPr>
        <w:t xml:space="preserve">. - </w:t>
      </w:r>
      <w:r w:rsidRPr="000F083D">
        <w:rPr>
          <w:rFonts w:ascii="Arial Narrow" w:hAnsi="Arial Narrow" w:cs="Arial"/>
          <w:sz w:val="24"/>
          <w:szCs w:val="24"/>
        </w:rPr>
        <w:t>Se aprobă categoriile de acreditare a unităţilor sanitare cu paturi aferente celui de al II-lea ciclu de acreditare, prezentate sintetic în anexa care face parte integrantă din prezentul ordin.</w:t>
      </w:r>
      <w:r>
        <w:rPr>
          <w:rFonts w:ascii="Arial Narrow" w:hAnsi="Arial Narrow" w:cs="Arial"/>
          <w:sz w:val="24"/>
          <w:szCs w:val="24"/>
        </w:rPr>
        <w:t>”.</w:t>
      </w:r>
    </w:p>
    <w:p w:rsidR="00334A3E" w:rsidRDefault="00A72592" w:rsidP="0006701E">
      <w:pPr>
        <w:autoSpaceDE w:val="0"/>
        <w:autoSpaceDN w:val="0"/>
        <w:adjustRightInd w:val="0"/>
        <w:spacing w:before="80" w:after="0" w:line="259" w:lineRule="auto"/>
        <w:ind w:firstLine="142"/>
        <w:jc w:val="both"/>
        <w:rPr>
          <w:rFonts w:ascii="Arial Narrow" w:hAnsi="Arial Narrow" w:cs="Arial"/>
          <w:b/>
          <w:sz w:val="24"/>
          <w:szCs w:val="24"/>
        </w:rPr>
      </w:pPr>
      <w:r w:rsidRPr="004642A3">
        <w:rPr>
          <w:rFonts w:ascii="Arial Narrow" w:hAnsi="Arial Narrow" w:cs="Arial"/>
          <w:b/>
          <w:sz w:val="24"/>
          <w:szCs w:val="24"/>
        </w:rPr>
        <w:t>2.</w:t>
      </w:r>
      <w:r w:rsidR="00334A3E">
        <w:rPr>
          <w:rFonts w:ascii="Arial Narrow" w:hAnsi="Arial Narrow" w:cs="Arial"/>
          <w:b/>
          <w:sz w:val="24"/>
          <w:szCs w:val="24"/>
        </w:rPr>
        <w:t xml:space="preserve"> </w:t>
      </w:r>
      <w:r w:rsidR="00334A3E" w:rsidRPr="00334A3E">
        <w:rPr>
          <w:rFonts w:ascii="Arial Narrow" w:hAnsi="Arial Narrow" w:cs="Arial"/>
          <w:b/>
          <w:sz w:val="24"/>
          <w:szCs w:val="24"/>
        </w:rPr>
        <w:t xml:space="preserve">La articolul </w:t>
      </w:r>
      <w:r w:rsidR="00334A3E">
        <w:rPr>
          <w:rFonts w:ascii="Arial Narrow" w:hAnsi="Arial Narrow" w:cs="Arial"/>
          <w:b/>
          <w:sz w:val="24"/>
          <w:szCs w:val="24"/>
        </w:rPr>
        <w:t>8</w:t>
      </w:r>
      <w:r w:rsidR="00334A3E" w:rsidRPr="00334A3E">
        <w:rPr>
          <w:rFonts w:ascii="Arial Narrow" w:hAnsi="Arial Narrow" w:cs="Arial"/>
          <w:b/>
          <w:sz w:val="24"/>
          <w:szCs w:val="24"/>
        </w:rPr>
        <w:t>, partea introductivă a alineatului (</w:t>
      </w:r>
      <w:r w:rsidR="00334A3E">
        <w:rPr>
          <w:rFonts w:ascii="Arial Narrow" w:hAnsi="Arial Narrow" w:cs="Arial"/>
          <w:b/>
          <w:sz w:val="24"/>
          <w:szCs w:val="24"/>
        </w:rPr>
        <w:t>1</w:t>
      </w:r>
      <w:r w:rsidR="00334A3E" w:rsidRPr="00334A3E">
        <w:rPr>
          <w:rFonts w:ascii="Arial Narrow" w:hAnsi="Arial Narrow" w:cs="Arial"/>
          <w:b/>
          <w:sz w:val="24"/>
          <w:szCs w:val="24"/>
        </w:rPr>
        <w:t>) se modifică și va avea următorul cuprins:</w:t>
      </w:r>
    </w:p>
    <w:p w:rsidR="00A72592" w:rsidRDefault="00334A3E" w:rsidP="0006701E">
      <w:pPr>
        <w:autoSpaceDE w:val="0"/>
        <w:autoSpaceDN w:val="0"/>
        <w:adjustRightInd w:val="0"/>
        <w:spacing w:after="0" w:line="259" w:lineRule="auto"/>
        <w:ind w:firstLine="142"/>
        <w:jc w:val="both"/>
        <w:rPr>
          <w:rFonts w:ascii="Arial Narrow" w:hAnsi="Arial Narrow" w:cs="Arial"/>
          <w:sz w:val="24"/>
          <w:szCs w:val="24"/>
        </w:rPr>
      </w:pPr>
      <w:r>
        <w:rPr>
          <w:rFonts w:ascii="Arial Narrow" w:hAnsi="Arial Narrow" w:cs="Arial"/>
          <w:sz w:val="24"/>
          <w:szCs w:val="24"/>
        </w:rPr>
        <w:t xml:space="preserve">”Art. 8. - (1) </w:t>
      </w:r>
      <w:r w:rsidRPr="00334A3E">
        <w:rPr>
          <w:rFonts w:ascii="Arial Narrow" w:hAnsi="Arial Narrow" w:cs="Arial"/>
          <w:sz w:val="24"/>
          <w:szCs w:val="24"/>
        </w:rPr>
        <w:t xml:space="preserve">Încadrarea unităţilor sanitare cu paturi în categoria a V-a de acreditare se face </w:t>
      </w:r>
      <w:r w:rsidR="003278D1">
        <w:rPr>
          <w:rFonts w:ascii="Arial Narrow" w:hAnsi="Arial Narrow" w:cs="Arial"/>
          <w:sz w:val="24"/>
          <w:szCs w:val="24"/>
        </w:rPr>
        <w:t>prin</w:t>
      </w:r>
      <w:r w:rsidRPr="00334A3E">
        <w:rPr>
          <w:rFonts w:ascii="Arial Narrow" w:hAnsi="Arial Narrow" w:cs="Arial"/>
          <w:sz w:val="24"/>
          <w:szCs w:val="24"/>
        </w:rPr>
        <w:t xml:space="preserve"> eliber</w:t>
      </w:r>
      <w:r w:rsidR="003278D1">
        <w:rPr>
          <w:rFonts w:ascii="Arial Narrow" w:hAnsi="Arial Narrow" w:cs="Arial"/>
          <w:sz w:val="24"/>
          <w:szCs w:val="24"/>
        </w:rPr>
        <w:t>area</w:t>
      </w:r>
      <w:r w:rsidRPr="00334A3E">
        <w:rPr>
          <w:rFonts w:ascii="Arial Narrow" w:hAnsi="Arial Narrow" w:cs="Arial"/>
          <w:sz w:val="24"/>
          <w:szCs w:val="24"/>
        </w:rPr>
        <w:t xml:space="preserve"> </w:t>
      </w:r>
      <w:r w:rsidR="003278D1">
        <w:rPr>
          <w:rFonts w:ascii="Arial Narrow" w:hAnsi="Arial Narrow" w:cs="Arial"/>
          <w:sz w:val="24"/>
          <w:szCs w:val="24"/>
        </w:rPr>
        <w:t>unei</w:t>
      </w:r>
      <w:r w:rsidRPr="00334A3E">
        <w:rPr>
          <w:rFonts w:ascii="Arial Narrow" w:hAnsi="Arial Narrow" w:cs="Arial"/>
          <w:sz w:val="24"/>
          <w:szCs w:val="24"/>
        </w:rPr>
        <w:t xml:space="preserve"> decizi</w:t>
      </w:r>
      <w:r w:rsidR="003278D1">
        <w:rPr>
          <w:rFonts w:ascii="Arial Narrow" w:hAnsi="Arial Narrow" w:cs="Arial"/>
          <w:sz w:val="24"/>
          <w:szCs w:val="24"/>
        </w:rPr>
        <w:t>i</w:t>
      </w:r>
      <w:r w:rsidRPr="00334A3E">
        <w:rPr>
          <w:rFonts w:ascii="Arial Narrow" w:hAnsi="Arial Narrow" w:cs="Arial"/>
          <w:sz w:val="24"/>
          <w:szCs w:val="24"/>
        </w:rPr>
        <w:t xml:space="preserve"> de prelun</w:t>
      </w:r>
      <w:r w:rsidR="003278D1">
        <w:rPr>
          <w:rFonts w:ascii="Arial Narrow" w:hAnsi="Arial Narrow" w:cs="Arial"/>
          <w:sz w:val="24"/>
          <w:szCs w:val="24"/>
        </w:rPr>
        <w:t>gire a procesului de acreditare</w:t>
      </w:r>
      <w:r w:rsidRPr="00334A3E">
        <w:rPr>
          <w:rFonts w:ascii="Arial Narrow" w:hAnsi="Arial Narrow" w:cs="Arial"/>
          <w:sz w:val="24"/>
          <w:szCs w:val="24"/>
        </w:rPr>
        <w:t xml:space="preserve"> şi necesită îndeplinirea de către unităţile sanitare cu paturi a următoarelor criterii şi condiţii cumulative, indiferent de criteriul prevăzut la art. 2 lit. c):</w:t>
      </w:r>
      <w:r>
        <w:rPr>
          <w:rFonts w:ascii="Arial Narrow" w:hAnsi="Arial Narrow" w:cs="Arial"/>
          <w:sz w:val="24"/>
          <w:szCs w:val="24"/>
        </w:rPr>
        <w:t>”</w:t>
      </w:r>
      <w:r w:rsidR="00965663">
        <w:rPr>
          <w:rFonts w:ascii="Arial Narrow" w:hAnsi="Arial Narrow" w:cs="Arial"/>
          <w:sz w:val="24"/>
          <w:szCs w:val="24"/>
        </w:rPr>
        <w:t>.</w:t>
      </w:r>
    </w:p>
    <w:p w:rsidR="003278D1" w:rsidRPr="003278D1" w:rsidRDefault="003A107F" w:rsidP="0006701E">
      <w:pPr>
        <w:autoSpaceDE w:val="0"/>
        <w:autoSpaceDN w:val="0"/>
        <w:adjustRightInd w:val="0"/>
        <w:spacing w:before="80" w:after="0" w:line="259" w:lineRule="auto"/>
        <w:ind w:firstLine="142"/>
        <w:jc w:val="both"/>
        <w:rPr>
          <w:rFonts w:ascii="Arial Narrow" w:hAnsi="Arial Narrow" w:cs="Arial"/>
          <w:b/>
          <w:sz w:val="24"/>
          <w:szCs w:val="24"/>
        </w:rPr>
      </w:pPr>
      <w:r w:rsidRPr="00222729">
        <w:rPr>
          <w:rFonts w:ascii="Arial Narrow" w:hAnsi="Arial Narrow" w:cs="Arial"/>
          <w:b/>
          <w:sz w:val="24"/>
          <w:szCs w:val="24"/>
        </w:rPr>
        <w:t>3.</w:t>
      </w:r>
      <w:r>
        <w:rPr>
          <w:rFonts w:ascii="Arial Narrow" w:hAnsi="Arial Narrow" w:cs="Arial"/>
          <w:sz w:val="24"/>
          <w:szCs w:val="24"/>
        </w:rPr>
        <w:t xml:space="preserve"> </w:t>
      </w:r>
      <w:r w:rsidR="003278D1" w:rsidRPr="003278D1">
        <w:rPr>
          <w:rFonts w:ascii="Arial Narrow" w:hAnsi="Arial Narrow" w:cs="Arial"/>
          <w:b/>
          <w:sz w:val="24"/>
          <w:szCs w:val="24"/>
        </w:rPr>
        <w:t>La articolul 8</w:t>
      </w:r>
      <w:r w:rsidR="00965663">
        <w:rPr>
          <w:rFonts w:ascii="Arial Narrow" w:hAnsi="Arial Narrow" w:cs="Arial"/>
          <w:b/>
          <w:sz w:val="24"/>
          <w:szCs w:val="24"/>
        </w:rPr>
        <w:t xml:space="preserve"> alineatul (1)</w:t>
      </w:r>
      <w:r w:rsidR="003278D1" w:rsidRPr="003278D1">
        <w:rPr>
          <w:rFonts w:ascii="Arial Narrow" w:hAnsi="Arial Narrow" w:cs="Arial"/>
          <w:b/>
          <w:sz w:val="24"/>
          <w:szCs w:val="24"/>
        </w:rPr>
        <w:t>, litera c) se modifică și va avea următorul cuprins:</w:t>
      </w:r>
    </w:p>
    <w:p w:rsidR="003278D1" w:rsidRDefault="003278D1" w:rsidP="0006701E">
      <w:pPr>
        <w:autoSpaceDE w:val="0"/>
        <w:autoSpaceDN w:val="0"/>
        <w:adjustRightInd w:val="0"/>
        <w:spacing w:after="0" w:line="259" w:lineRule="auto"/>
        <w:ind w:firstLine="142"/>
        <w:jc w:val="both"/>
        <w:rPr>
          <w:rFonts w:ascii="Arial Narrow" w:hAnsi="Arial Narrow" w:cs="Arial"/>
          <w:sz w:val="24"/>
          <w:szCs w:val="24"/>
        </w:rPr>
      </w:pPr>
      <w:r>
        <w:rPr>
          <w:rFonts w:ascii="Arial Narrow" w:hAnsi="Arial Narrow" w:cs="Arial"/>
          <w:sz w:val="24"/>
          <w:szCs w:val="24"/>
        </w:rPr>
        <w:t>”</w:t>
      </w:r>
      <w:r w:rsidRPr="003278D1">
        <w:rPr>
          <w:rFonts w:ascii="Arial Narrow" w:hAnsi="Arial Narrow" w:cs="Arial"/>
          <w:sz w:val="24"/>
          <w:szCs w:val="24"/>
        </w:rPr>
        <w:t>c) prin excepţie de la condiţia prevăzută la art. 10 alin. (1) lit. a), unitatea sanitară cu paturi obţine un punctaj mai mic de 51% pentru unul sau mai multe standarde de acreditare.</w:t>
      </w:r>
      <w:r>
        <w:rPr>
          <w:rFonts w:ascii="Arial Narrow" w:hAnsi="Arial Narrow" w:cs="Arial"/>
          <w:sz w:val="24"/>
          <w:szCs w:val="24"/>
        </w:rPr>
        <w:t>”</w:t>
      </w:r>
      <w:r w:rsidR="00965663">
        <w:rPr>
          <w:rFonts w:ascii="Arial Narrow" w:hAnsi="Arial Narrow" w:cs="Arial"/>
          <w:sz w:val="24"/>
          <w:szCs w:val="24"/>
        </w:rPr>
        <w:t>.</w:t>
      </w:r>
    </w:p>
    <w:p w:rsidR="003278D1" w:rsidRPr="007C2030" w:rsidRDefault="007C2030" w:rsidP="0006701E">
      <w:pPr>
        <w:autoSpaceDE w:val="0"/>
        <w:autoSpaceDN w:val="0"/>
        <w:adjustRightInd w:val="0"/>
        <w:spacing w:before="80" w:after="0" w:line="259" w:lineRule="auto"/>
        <w:ind w:firstLine="142"/>
        <w:jc w:val="both"/>
        <w:rPr>
          <w:rFonts w:ascii="Arial Narrow" w:hAnsi="Arial Narrow" w:cs="Arial"/>
          <w:b/>
          <w:sz w:val="24"/>
          <w:szCs w:val="24"/>
        </w:rPr>
      </w:pPr>
      <w:r w:rsidRPr="007C2030">
        <w:rPr>
          <w:rFonts w:ascii="Arial Narrow" w:hAnsi="Arial Narrow" w:cs="Arial"/>
          <w:b/>
          <w:sz w:val="24"/>
          <w:szCs w:val="24"/>
        </w:rPr>
        <w:t xml:space="preserve">4. </w:t>
      </w:r>
      <w:r w:rsidRPr="003278D1">
        <w:rPr>
          <w:rFonts w:ascii="Arial Narrow" w:hAnsi="Arial Narrow" w:cs="Arial"/>
          <w:b/>
          <w:sz w:val="24"/>
          <w:szCs w:val="24"/>
        </w:rPr>
        <w:t>La articolul 8,</w:t>
      </w:r>
      <w:r>
        <w:rPr>
          <w:rFonts w:ascii="Arial Narrow" w:hAnsi="Arial Narrow" w:cs="Arial"/>
          <w:b/>
          <w:sz w:val="24"/>
          <w:szCs w:val="24"/>
        </w:rPr>
        <w:t xml:space="preserve"> alineatele (2) și (3) </w:t>
      </w:r>
      <w:r w:rsidRPr="003278D1">
        <w:rPr>
          <w:rFonts w:ascii="Arial Narrow" w:hAnsi="Arial Narrow" w:cs="Arial"/>
          <w:b/>
          <w:sz w:val="24"/>
          <w:szCs w:val="24"/>
        </w:rPr>
        <w:t>se modifică și v</w:t>
      </w:r>
      <w:r>
        <w:rPr>
          <w:rFonts w:ascii="Arial Narrow" w:hAnsi="Arial Narrow" w:cs="Arial"/>
          <w:b/>
          <w:sz w:val="24"/>
          <w:szCs w:val="24"/>
        </w:rPr>
        <w:t>or</w:t>
      </w:r>
      <w:r w:rsidRPr="003278D1">
        <w:rPr>
          <w:rFonts w:ascii="Arial Narrow" w:hAnsi="Arial Narrow" w:cs="Arial"/>
          <w:b/>
          <w:sz w:val="24"/>
          <w:szCs w:val="24"/>
        </w:rPr>
        <w:t xml:space="preserve"> avea următorul cuprins:</w:t>
      </w:r>
    </w:p>
    <w:p w:rsidR="007C2030" w:rsidRPr="007C2030" w:rsidRDefault="007C2030" w:rsidP="0006701E">
      <w:pPr>
        <w:autoSpaceDE w:val="0"/>
        <w:autoSpaceDN w:val="0"/>
        <w:adjustRightInd w:val="0"/>
        <w:spacing w:after="0" w:line="259" w:lineRule="auto"/>
        <w:ind w:firstLine="142"/>
        <w:jc w:val="both"/>
        <w:rPr>
          <w:rFonts w:ascii="Arial Narrow" w:hAnsi="Arial Narrow" w:cs="Arial"/>
          <w:sz w:val="24"/>
          <w:szCs w:val="24"/>
        </w:rPr>
      </w:pPr>
      <w:r>
        <w:rPr>
          <w:rFonts w:ascii="Arial Narrow" w:hAnsi="Arial Narrow" w:cs="Arial"/>
          <w:sz w:val="24"/>
          <w:szCs w:val="24"/>
        </w:rPr>
        <w:t>”</w:t>
      </w:r>
      <w:r w:rsidRPr="007C2030">
        <w:rPr>
          <w:rFonts w:ascii="Arial Narrow" w:hAnsi="Arial Narrow" w:cs="Arial"/>
          <w:sz w:val="24"/>
          <w:szCs w:val="24"/>
        </w:rPr>
        <w:t>(2) În situaţia în care încadrarea în această categorie este determinată de prevederile alin. (1) lit. a) şi b) și la sfârșitul unei perioade de maximum 6 luni de la primirea raportului de acreditare unităţile sanitare cu paturi nu solicită reevaluarea, sunt încadrate în categoria a VI-a "neacreditat</w:t>
      </w:r>
      <w:r w:rsidR="00965663">
        <w:rPr>
          <w:rFonts w:ascii="Arial Narrow" w:hAnsi="Arial Narrow" w:cs="Arial"/>
          <w:sz w:val="24"/>
          <w:szCs w:val="24"/>
        </w:rPr>
        <w:t>.</w:t>
      </w:r>
    </w:p>
    <w:p w:rsidR="007C2030" w:rsidRDefault="007C2030" w:rsidP="0006701E">
      <w:pPr>
        <w:autoSpaceDE w:val="0"/>
        <w:autoSpaceDN w:val="0"/>
        <w:adjustRightInd w:val="0"/>
        <w:spacing w:after="0" w:line="259" w:lineRule="auto"/>
        <w:ind w:firstLine="142"/>
        <w:jc w:val="both"/>
        <w:rPr>
          <w:rFonts w:ascii="Arial Narrow" w:hAnsi="Arial Narrow" w:cs="Arial"/>
          <w:sz w:val="24"/>
          <w:szCs w:val="24"/>
        </w:rPr>
      </w:pPr>
      <w:r w:rsidRPr="007C2030">
        <w:rPr>
          <w:rFonts w:ascii="Arial Narrow" w:hAnsi="Arial Narrow" w:cs="Arial"/>
          <w:sz w:val="24"/>
          <w:szCs w:val="24"/>
        </w:rPr>
        <w:lastRenderedPageBreak/>
        <w:t>(3) În situaţia în care încadrarea în această categorie este determinată de prevederile alin. (1) lit. a) și c), la sfârşitul unei perioade de maximum 12 luni de la primirea raportului de acreditare unitatea sanitară cu paturi poate solicita A.N.M.C.S. analiza şi verificarea neconformităţilor care au condus la îndeplinirea sub 51% a standardelor, în vederea reîncadrării în altă categorie de acreditare.</w:t>
      </w:r>
      <w:r w:rsidR="00965663">
        <w:rPr>
          <w:rFonts w:ascii="Arial Narrow" w:hAnsi="Arial Narrow" w:cs="Arial"/>
          <w:sz w:val="24"/>
          <w:szCs w:val="24"/>
        </w:rPr>
        <w:t>”.</w:t>
      </w:r>
    </w:p>
    <w:p w:rsidR="003278D1" w:rsidRDefault="00965663" w:rsidP="0006701E">
      <w:pPr>
        <w:autoSpaceDE w:val="0"/>
        <w:autoSpaceDN w:val="0"/>
        <w:adjustRightInd w:val="0"/>
        <w:spacing w:before="80" w:after="0" w:line="259" w:lineRule="auto"/>
        <w:ind w:firstLine="142"/>
        <w:jc w:val="both"/>
        <w:rPr>
          <w:rFonts w:ascii="Arial Narrow" w:hAnsi="Arial Narrow" w:cs="Arial"/>
          <w:b/>
          <w:sz w:val="24"/>
          <w:szCs w:val="24"/>
        </w:rPr>
      </w:pPr>
      <w:r w:rsidRPr="00965663">
        <w:rPr>
          <w:rFonts w:ascii="Arial Narrow" w:hAnsi="Arial Narrow" w:cs="Arial"/>
          <w:b/>
          <w:sz w:val="24"/>
          <w:szCs w:val="24"/>
        </w:rPr>
        <w:t>5. La articolul 8,</w:t>
      </w:r>
      <w:r>
        <w:rPr>
          <w:rFonts w:ascii="Arial Narrow" w:hAnsi="Arial Narrow" w:cs="Arial"/>
          <w:b/>
          <w:sz w:val="24"/>
          <w:szCs w:val="24"/>
        </w:rPr>
        <w:t xml:space="preserve"> după alineatul (3) se introduc două noi alineate, alineatele (3</w:t>
      </w:r>
      <w:r w:rsidRPr="00965663">
        <w:rPr>
          <w:rFonts w:ascii="Arial Narrow" w:hAnsi="Arial Narrow" w:cs="Arial"/>
          <w:b/>
          <w:sz w:val="24"/>
          <w:szCs w:val="24"/>
          <w:vertAlign w:val="superscript"/>
        </w:rPr>
        <w:t>1</w:t>
      </w:r>
      <w:r>
        <w:rPr>
          <w:rFonts w:ascii="Arial Narrow" w:hAnsi="Arial Narrow" w:cs="Arial"/>
          <w:b/>
          <w:sz w:val="24"/>
          <w:szCs w:val="24"/>
        </w:rPr>
        <w:t>) și (3</w:t>
      </w:r>
      <w:r w:rsidRPr="00965663">
        <w:rPr>
          <w:rFonts w:ascii="Arial Narrow" w:hAnsi="Arial Narrow" w:cs="Arial"/>
          <w:b/>
          <w:sz w:val="24"/>
          <w:szCs w:val="24"/>
          <w:vertAlign w:val="superscript"/>
        </w:rPr>
        <w:t>2</w:t>
      </w:r>
      <w:r>
        <w:rPr>
          <w:rFonts w:ascii="Arial Narrow" w:hAnsi="Arial Narrow" w:cs="Arial"/>
          <w:b/>
          <w:sz w:val="24"/>
          <w:szCs w:val="24"/>
        </w:rPr>
        <w:t xml:space="preserve">), care </w:t>
      </w:r>
      <w:r w:rsidRPr="00965663">
        <w:rPr>
          <w:rFonts w:ascii="Arial Narrow" w:hAnsi="Arial Narrow" w:cs="Arial"/>
          <w:b/>
          <w:sz w:val="24"/>
          <w:szCs w:val="24"/>
        </w:rPr>
        <w:t>vor avea următorul cuprins:</w:t>
      </w:r>
    </w:p>
    <w:p w:rsidR="00965663" w:rsidRPr="00965663" w:rsidRDefault="00965663" w:rsidP="0006701E">
      <w:pPr>
        <w:autoSpaceDE w:val="0"/>
        <w:autoSpaceDN w:val="0"/>
        <w:adjustRightInd w:val="0"/>
        <w:spacing w:after="0" w:line="259" w:lineRule="auto"/>
        <w:ind w:firstLine="142"/>
        <w:jc w:val="both"/>
        <w:rPr>
          <w:rFonts w:ascii="Arial Narrow" w:hAnsi="Arial Narrow" w:cs="Arial"/>
          <w:sz w:val="24"/>
          <w:szCs w:val="24"/>
        </w:rPr>
      </w:pPr>
      <w:r>
        <w:rPr>
          <w:rFonts w:ascii="Arial Narrow" w:hAnsi="Arial Narrow" w:cs="Arial"/>
          <w:sz w:val="24"/>
          <w:szCs w:val="24"/>
        </w:rPr>
        <w:t>”</w:t>
      </w:r>
      <w:r w:rsidRPr="00965663">
        <w:rPr>
          <w:rFonts w:ascii="Arial Narrow" w:hAnsi="Arial Narrow" w:cs="Arial"/>
          <w:sz w:val="24"/>
          <w:szCs w:val="24"/>
        </w:rPr>
        <w:t>(3</w:t>
      </w:r>
      <w:r w:rsidRPr="00965663">
        <w:rPr>
          <w:rFonts w:ascii="Arial Narrow" w:hAnsi="Arial Narrow" w:cs="Arial"/>
          <w:sz w:val="24"/>
          <w:szCs w:val="24"/>
          <w:vertAlign w:val="superscript"/>
        </w:rPr>
        <w:t>1</w:t>
      </w:r>
      <w:r w:rsidRPr="00965663">
        <w:rPr>
          <w:rFonts w:ascii="Arial Narrow" w:hAnsi="Arial Narrow" w:cs="Arial"/>
          <w:sz w:val="24"/>
          <w:szCs w:val="24"/>
        </w:rPr>
        <w:t>) În situația prevăzută la alin.(3), în termen de 10 zile lucrătoare de la primirea raportului de acreditare, unitatea sanitară transmite, atât către ANMCS cât și către forul tutelar sau patronat, un grafic de remediere a neconformităților constatate.</w:t>
      </w:r>
    </w:p>
    <w:p w:rsidR="00965663" w:rsidRPr="00965663" w:rsidRDefault="00965663" w:rsidP="0006701E">
      <w:pPr>
        <w:autoSpaceDE w:val="0"/>
        <w:autoSpaceDN w:val="0"/>
        <w:adjustRightInd w:val="0"/>
        <w:spacing w:after="0" w:line="259" w:lineRule="auto"/>
        <w:ind w:firstLine="142"/>
        <w:jc w:val="both"/>
        <w:rPr>
          <w:rFonts w:ascii="Arial Narrow" w:hAnsi="Arial Narrow" w:cs="Arial"/>
          <w:sz w:val="24"/>
          <w:szCs w:val="24"/>
        </w:rPr>
      </w:pPr>
      <w:r w:rsidRPr="00965663">
        <w:rPr>
          <w:rFonts w:ascii="Arial Narrow" w:hAnsi="Arial Narrow" w:cs="Arial"/>
          <w:sz w:val="24"/>
          <w:szCs w:val="24"/>
        </w:rPr>
        <w:t>(3</w:t>
      </w:r>
      <w:r w:rsidRPr="00965663">
        <w:rPr>
          <w:rFonts w:ascii="Arial Narrow" w:hAnsi="Arial Narrow" w:cs="Arial"/>
          <w:sz w:val="24"/>
          <w:szCs w:val="24"/>
          <w:vertAlign w:val="superscript"/>
        </w:rPr>
        <w:t>2</w:t>
      </w:r>
      <w:r w:rsidRPr="00965663">
        <w:rPr>
          <w:rFonts w:ascii="Arial Narrow" w:hAnsi="Arial Narrow" w:cs="Arial"/>
          <w:sz w:val="24"/>
          <w:szCs w:val="24"/>
        </w:rPr>
        <w:t>) ANMCS sau oficiile teritoriale ale acesteia monitorizează modalitatea de respectare a graficului de remediere prevăzut la alin.(31). În cazul în care se constată nerespectarea termenelor asumate prin graficul de remediere, ANMCS poate întrerupe procesul de acreditare, situație în care unitatea sanitară cu paturi se încadrează î</w:t>
      </w:r>
      <w:r>
        <w:rPr>
          <w:rFonts w:ascii="Arial Narrow" w:hAnsi="Arial Narrow" w:cs="Arial"/>
          <w:sz w:val="24"/>
          <w:szCs w:val="24"/>
        </w:rPr>
        <w:t>n categoria a VI-a "neacreditat</w:t>
      </w:r>
      <w:r w:rsidRPr="00965663">
        <w:rPr>
          <w:rFonts w:ascii="Arial Narrow" w:hAnsi="Arial Narrow" w:cs="Arial"/>
          <w:sz w:val="24"/>
          <w:szCs w:val="24"/>
        </w:rPr>
        <w:t>.</w:t>
      </w:r>
      <w:r>
        <w:rPr>
          <w:rFonts w:ascii="Arial Narrow" w:hAnsi="Arial Narrow" w:cs="Arial"/>
          <w:sz w:val="24"/>
          <w:szCs w:val="24"/>
        </w:rPr>
        <w:t>”.</w:t>
      </w:r>
    </w:p>
    <w:p w:rsidR="00965663" w:rsidRDefault="00965663" w:rsidP="0006701E">
      <w:pPr>
        <w:autoSpaceDE w:val="0"/>
        <w:autoSpaceDN w:val="0"/>
        <w:adjustRightInd w:val="0"/>
        <w:spacing w:before="80" w:after="0" w:line="259" w:lineRule="auto"/>
        <w:ind w:firstLine="142"/>
        <w:jc w:val="both"/>
        <w:rPr>
          <w:rFonts w:ascii="Arial Narrow" w:hAnsi="Arial Narrow" w:cs="Arial"/>
          <w:b/>
          <w:sz w:val="24"/>
          <w:szCs w:val="24"/>
        </w:rPr>
      </w:pPr>
      <w:r>
        <w:rPr>
          <w:rFonts w:ascii="Arial Narrow" w:hAnsi="Arial Narrow" w:cs="Arial"/>
          <w:b/>
          <w:sz w:val="24"/>
          <w:szCs w:val="24"/>
        </w:rPr>
        <w:t xml:space="preserve">6. </w:t>
      </w:r>
      <w:r w:rsidRPr="00965663">
        <w:rPr>
          <w:rFonts w:ascii="Arial Narrow" w:hAnsi="Arial Narrow" w:cs="Arial"/>
          <w:b/>
          <w:sz w:val="24"/>
          <w:szCs w:val="24"/>
        </w:rPr>
        <w:t xml:space="preserve">La articolul </w:t>
      </w:r>
      <w:r>
        <w:rPr>
          <w:rFonts w:ascii="Arial Narrow" w:hAnsi="Arial Narrow" w:cs="Arial"/>
          <w:b/>
          <w:sz w:val="24"/>
          <w:szCs w:val="24"/>
        </w:rPr>
        <w:t>9</w:t>
      </w:r>
      <w:r w:rsidRPr="00965663">
        <w:rPr>
          <w:rFonts w:ascii="Arial Narrow" w:hAnsi="Arial Narrow" w:cs="Arial"/>
          <w:b/>
          <w:sz w:val="24"/>
          <w:szCs w:val="24"/>
        </w:rPr>
        <w:t xml:space="preserve"> alineatul (1), litera c) se modifică și va avea următorul cuprins:</w:t>
      </w:r>
    </w:p>
    <w:p w:rsidR="00965663" w:rsidRDefault="00965663" w:rsidP="0006701E">
      <w:pPr>
        <w:autoSpaceDE w:val="0"/>
        <w:autoSpaceDN w:val="0"/>
        <w:adjustRightInd w:val="0"/>
        <w:spacing w:after="0" w:line="259" w:lineRule="auto"/>
        <w:ind w:firstLine="142"/>
        <w:jc w:val="both"/>
        <w:rPr>
          <w:rFonts w:ascii="Arial Narrow" w:hAnsi="Arial Narrow" w:cs="Arial"/>
          <w:sz w:val="24"/>
          <w:szCs w:val="24"/>
        </w:rPr>
      </w:pPr>
      <w:r>
        <w:rPr>
          <w:rFonts w:ascii="Arial Narrow" w:hAnsi="Arial Narrow" w:cs="Arial"/>
          <w:sz w:val="24"/>
          <w:szCs w:val="24"/>
        </w:rPr>
        <w:t>”</w:t>
      </w:r>
      <w:r w:rsidRPr="00965663">
        <w:rPr>
          <w:rFonts w:ascii="Arial Narrow" w:hAnsi="Arial Narrow" w:cs="Arial"/>
          <w:sz w:val="24"/>
          <w:szCs w:val="24"/>
        </w:rPr>
        <w:t>c) a obţinut un punctaj mai mic de 51% pentru unul sau mai multe standarde de acreditare;</w:t>
      </w:r>
      <w:r>
        <w:rPr>
          <w:rFonts w:ascii="Arial Narrow" w:hAnsi="Arial Narrow" w:cs="Arial"/>
          <w:sz w:val="24"/>
          <w:szCs w:val="24"/>
        </w:rPr>
        <w:t>”.</w:t>
      </w:r>
    </w:p>
    <w:p w:rsidR="00B9002F" w:rsidRPr="0006701E" w:rsidRDefault="00B9002F" w:rsidP="0006701E">
      <w:pPr>
        <w:autoSpaceDE w:val="0"/>
        <w:autoSpaceDN w:val="0"/>
        <w:adjustRightInd w:val="0"/>
        <w:spacing w:before="80" w:after="0" w:line="259" w:lineRule="auto"/>
        <w:ind w:firstLine="142"/>
        <w:jc w:val="both"/>
        <w:rPr>
          <w:rFonts w:ascii="Arial Narrow" w:hAnsi="Arial Narrow" w:cs="Arial"/>
          <w:b/>
          <w:sz w:val="24"/>
          <w:szCs w:val="24"/>
        </w:rPr>
      </w:pPr>
      <w:r w:rsidRPr="0006701E">
        <w:rPr>
          <w:rFonts w:ascii="Arial Narrow" w:hAnsi="Arial Narrow" w:cs="Arial"/>
          <w:b/>
          <w:sz w:val="24"/>
          <w:szCs w:val="24"/>
        </w:rPr>
        <w:t xml:space="preserve">7. După articolul </w:t>
      </w:r>
      <w:r w:rsidR="0006701E" w:rsidRPr="0006701E">
        <w:rPr>
          <w:rFonts w:ascii="Arial Narrow" w:hAnsi="Arial Narrow" w:cs="Arial"/>
          <w:b/>
          <w:sz w:val="24"/>
          <w:szCs w:val="24"/>
        </w:rPr>
        <w:t>16</w:t>
      </w:r>
      <w:r w:rsidRPr="0006701E">
        <w:rPr>
          <w:rFonts w:ascii="Arial Narrow" w:hAnsi="Arial Narrow" w:cs="Arial"/>
          <w:b/>
          <w:sz w:val="24"/>
          <w:szCs w:val="24"/>
        </w:rPr>
        <w:t xml:space="preserve"> se introduce o anexă, având cuprinsul prevăzut în anexa </w:t>
      </w:r>
      <w:r w:rsidR="0006701E" w:rsidRPr="0006701E">
        <w:rPr>
          <w:rFonts w:ascii="Arial Narrow" w:hAnsi="Arial Narrow" w:cs="Arial"/>
          <w:b/>
          <w:sz w:val="24"/>
          <w:szCs w:val="24"/>
        </w:rPr>
        <w:t xml:space="preserve">care face parte integranta din </w:t>
      </w:r>
      <w:r w:rsidRPr="0006701E">
        <w:rPr>
          <w:rFonts w:ascii="Arial Narrow" w:hAnsi="Arial Narrow" w:cs="Arial"/>
          <w:b/>
          <w:sz w:val="24"/>
          <w:szCs w:val="24"/>
        </w:rPr>
        <w:t>prezentul ordin.</w:t>
      </w:r>
    </w:p>
    <w:p w:rsidR="00C171CB" w:rsidRPr="001024C7" w:rsidRDefault="00C171CB" w:rsidP="0006701E">
      <w:pPr>
        <w:autoSpaceDE w:val="0"/>
        <w:autoSpaceDN w:val="0"/>
        <w:adjustRightInd w:val="0"/>
        <w:spacing w:before="120" w:after="0" w:line="259" w:lineRule="auto"/>
        <w:jc w:val="both"/>
        <w:rPr>
          <w:rFonts w:ascii="Arial Narrow" w:hAnsi="Arial Narrow"/>
          <w:sz w:val="24"/>
          <w:szCs w:val="24"/>
        </w:rPr>
      </w:pPr>
      <w:r w:rsidRPr="001024C7">
        <w:rPr>
          <w:rFonts w:ascii="Arial Narrow" w:hAnsi="Arial Narrow"/>
          <w:b/>
          <w:sz w:val="24"/>
          <w:szCs w:val="24"/>
        </w:rPr>
        <w:t xml:space="preserve">Art. </w:t>
      </w:r>
      <w:r w:rsidR="003278D1">
        <w:rPr>
          <w:rFonts w:ascii="Arial Narrow" w:hAnsi="Arial Narrow"/>
          <w:b/>
          <w:sz w:val="24"/>
          <w:szCs w:val="24"/>
        </w:rPr>
        <w:t>II</w:t>
      </w:r>
      <w:r w:rsidR="00D85593" w:rsidRPr="001024C7">
        <w:rPr>
          <w:rFonts w:ascii="Arial Narrow" w:hAnsi="Arial Narrow"/>
          <w:b/>
          <w:sz w:val="24"/>
          <w:szCs w:val="24"/>
        </w:rPr>
        <w:t>.</w:t>
      </w:r>
      <w:r w:rsidR="005F5534" w:rsidRPr="001024C7">
        <w:rPr>
          <w:rFonts w:ascii="Arial Narrow" w:hAnsi="Arial Narrow" w:cs="ArialNarrow,Bold"/>
          <w:b/>
          <w:bCs/>
          <w:sz w:val="24"/>
          <w:szCs w:val="24"/>
        </w:rPr>
        <w:t xml:space="preserve"> </w:t>
      </w:r>
      <w:r w:rsidR="007C35EE" w:rsidRPr="00F73EFE">
        <w:rPr>
          <w:rFonts w:ascii="Arial Narrow" w:hAnsi="Arial Narrow" w:cs="ArialNarrow,Bold"/>
          <w:b/>
          <w:bCs/>
          <w:color w:val="000000"/>
          <w:sz w:val="24"/>
          <w:szCs w:val="24"/>
        </w:rPr>
        <w:t>–</w:t>
      </w:r>
      <w:r w:rsidRPr="001024C7">
        <w:rPr>
          <w:rFonts w:ascii="Arial Narrow" w:hAnsi="Arial Narrow"/>
          <w:b/>
          <w:sz w:val="24"/>
          <w:szCs w:val="24"/>
        </w:rPr>
        <w:t xml:space="preserve"> </w:t>
      </w:r>
      <w:r w:rsidR="003278D1">
        <w:rPr>
          <w:rFonts w:ascii="Arial Narrow" w:hAnsi="Arial Narrow"/>
          <w:b/>
          <w:sz w:val="24"/>
          <w:szCs w:val="24"/>
        </w:rPr>
        <w:t xml:space="preserve">(1) </w:t>
      </w:r>
      <w:r w:rsidR="00847C4E" w:rsidRPr="001024C7">
        <w:rPr>
          <w:rFonts w:ascii="Arial Narrow" w:hAnsi="Arial Narrow"/>
          <w:sz w:val="24"/>
          <w:szCs w:val="24"/>
        </w:rPr>
        <w:t>Structurile</w:t>
      </w:r>
      <w:r w:rsidRPr="001024C7">
        <w:rPr>
          <w:rFonts w:ascii="Arial Narrow" w:hAnsi="Arial Narrow"/>
          <w:sz w:val="24"/>
          <w:szCs w:val="24"/>
        </w:rPr>
        <w:t xml:space="preserve"> de specialitate din cadrul Autorității Naționale de Management al Calității în Sănătate duc la îndeplinire prevederile prezentului ordin.</w:t>
      </w:r>
    </w:p>
    <w:p w:rsidR="002B307B" w:rsidRPr="00A202B1" w:rsidRDefault="003278D1" w:rsidP="0006701E">
      <w:pPr>
        <w:autoSpaceDE w:val="0"/>
        <w:autoSpaceDN w:val="0"/>
        <w:adjustRightInd w:val="0"/>
        <w:spacing w:after="0" w:line="259" w:lineRule="auto"/>
        <w:ind w:firstLine="142"/>
        <w:jc w:val="both"/>
        <w:rPr>
          <w:rFonts w:ascii="Arial Narrow" w:hAnsi="Arial Narrow"/>
          <w:color w:val="000000"/>
          <w:sz w:val="24"/>
          <w:szCs w:val="24"/>
        </w:rPr>
      </w:pPr>
      <w:r>
        <w:rPr>
          <w:rFonts w:ascii="Arial Narrow" w:hAnsi="Arial Narrow"/>
          <w:b/>
          <w:sz w:val="24"/>
          <w:szCs w:val="24"/>
        </w:rPr>
        <w:t>(2)</w:t>
      </w:r>
      <w:r w:rsidR="00C171CB" w:rsidRPr="001024C7">
        <w:rPr>
          <w:rFonts w:ascii="Arial Narrow" w:hAnsi="Arial Narrow"/>
          <w:b/>
          <w:sz w:val="24"/>
          <w:szCs w:val="24"/>
        </w:rPr>
        <w:t xml:space="preserve"> </w:t>
      </w:r>
      <w:r w:rsidR="00C171CB" w:rsidRPr="001024C7">
        <w:rPr>
          <w:rFonts w:ascii="Arial Narrow" w:hAnsi="Arial Narrow"/>
          <w:sz w:val="24"/>
          <w:szCs w:val="24"/>
        </w:rPr>
        <w:t>Prezentul</w:t>
      </w:r>
      <w:r w:rsidR="00C171CB" w:rsidRPr="00A202B1">
        <w:rPr>
          <w:rFonts w:ascii="Arial Narrow" w:hAnsi="Arial Narrow"/>
          <w:sz w:val="24"/>
          <w:szCs w:val="24"/>
        </w:rPr>
        <w:t xml:space="preserve"> ordin se publică în Monitorul Oficial</w:t>
      </w:r>
      <w:r w:rsidR="00C171CB" w:rsidRPr="00A202B1">
        <w:rPr>
          <w:rFonts w:ascii="Arial Narrow" w:hAnsi="Arial Narrow"/>
          <w:color w:val="000000"/>
          <w:sz w:val="24"/>
          <w:szCs w:val="24"/>
        </w:rPr>
        <w:t xml:space="preserve"> al României, Partea</w:t>
      </w:r>
      <w:r w:rsidR="00847C4E">
        <w:rPr>
          <w:rFonts w:ascii="Arial Narrow" w:hAnsi="Arial Narrow"/>
          <w:color w:val="000000"/>
          <w:sz w:val="24"/>
          <w:szCs w:val="24"/>
        </w:rPr>
        <w:t xml:space="preserve"> I.</w:t>
      </w:r>
    </w:p>
    <w:p w:rsidR="00C171CB" w:rsidRDefault="00C171CB" w:rsidP="00AE5396">
      <w:pPr>
        <w:autoSpaceDE w:val="0"/>
        <w:autoSpaceDN w:val="0"/>
        <w:adjustRightInd w:val="0"/>
        <w:spacing w:after="120"/>
        <w:jc w:val="both"/>
        <w:rPr>
          <w:rFonts w:ascii="Arial Narrow" w:hAnsi="Arial Narrow"/>
          <w:b/>
          <w:color w:val="000000"/>
        </w:rPr>
      </w:pPr>
    </w:p>
    <w:p w:rsidR="00AE5396" w:rsidRPr="00B10ED8" w:rsidRDefault="00AE5396" w:rsidP="0006701E">
      <w:pPr>
        <w:autoSpaceDE w:val="0"/>
        <w:autoSpaceDN w:val="0"/>
        <w:adjustRightInd w:val="0"/>
        <w:spacing w:after="0" w:line="240" w:lineRule="auto"/>
        <w:jc w:val="both"/>
        <w:rPr>
          <w:rFonts w:ascii="Arial Narrow" w:hAnsi="Arial Narrow"/>
          <w:b/>
          <w:color w:val="000000"/>
        </w:rPr>
      </w:pPr>
    </w:p>
    <w:p w:rsidR="00DA5141" w:rsidRPr="00B10ED8" w:rsidRDefault="00014A4E" w:rsidP="00DA5141">
      <w:pPr>
        <w:autoSpaceDE w:val="0"/>
        <w:autoSpaceDN w:val="0"/>
        <w:adjustRightInd w:val="0"/>
        <w:spacing w:after="0" w:line="240" w:lineRule="auto"/>
        <w:jc w:val="center"/>
        <w:rPr>
          <w:rFonts w:ascii="Arial Narrow" w:hAnsi="Arial Narrow" w:cs="ArialNarrow,Bold"/>
          <w:b/>
          <w:bCs/>
          <w:color w:val="000000"/>
          <w:sz w:val="28"/>
          <w:szCs w:val="28"/>
        </w:rPr>
      </w:pPr>
      <w:r w:rsidRPr="00B10ED8">
        <w:rPr>
          <w:rFonts w:ascii="Arial Narrow" w:hAnsi="Arial Narrow"/>
          <w:b/>
          <w:sz w:val="28"/>
          <w:szCs w:val="28"/>
        </w:rPr>
        <w:t>Preşedintele Autorității Naționale de Management al Calității în Sănătate</w:t>
      </w:r>
    </w:p>
    <w:p w:rsidR="004127CE" w:rsidRDefault="004E5EA5" w:rsidP="004127CE">
      <w:pPr>
        <w:autoSpaceDE w:val="0"/>
        <w:autoSpaceDN w:val="0"/>
        <w:adjustRightInd w:val="0"/>
        <w:spacing w:after="0" w:line="240" w:lineRule="auto"/>
        <w:jc w:val="center"/>
        <w:rPr>
          <w:rFonts w:ascii="Arial Narrow" w:hAnsi="Arial Narrow" w:cs="ArialNarrow,Bold"/>
          <w:b/>
          <w:bCs/>
          <w:color w:val="000000"/>
          <w:sz w:val="28"/>
          <w:szCs w:val="28"/>
        </w:rPr>
      </w:pPr>
      <w:r w:rsidRPr="00B10ED8">
        <w:rPr>
          <w:rFonts w:ascii="Arial Narrow" w:hAnsi="Arial Narrow" w:cs="ArialNarrow,Bold"/>
          <w:b/>
          <w:bCs/>
          <w:color w:val="000000"/>
          <w:sz w:val="28"/>
          <w:szCs w:val="28"/>
        </w:rPr>
        <w:t>Secretar de Stat</w:t>
      </w:r>
      <w:r w:rsidR="0085171D" w:rsidRPr="00B10ED8">
        <w:rPr>
          <w:rFonts w:ascii="Arial Narrow" w:hAnsi="Arial Narrow" w:cs="ArialNarrow,Bold"/>
          <w:b/>
          <w:bCs/>
          <w:color w:val="000000"/>
          <w:sz w:val="28"/>
          <w:szCs w:val="28"/>
        </w:rPr>
        <w:t>,</w:t>
      </w:r>
    </w:p>
    <w:p w:rsidR="00AE5396" w:rsidRPr="00B10ED8" w:rsidRDefault="00AE5396" w:rsidP="0006701E">
      <w:pPr>
        <w:autoSpaceDE w:val="0"/>
        <w:autoSpaceDN w:val="0"/>
        <w:adjustRightInd w:val="0"/>
        <w:spacing w:after="160" w:line="240" w:lineRule="auto"/>
        <w:jc w:val="center"/>
        <w:rPr>
          <w:rFonts w:ascii="Arial Narrow" w:hAnsi="Arial Narrow" w:cs="ArialNarrow,Bold"/>
          <w:b/>
          <w:bCs/>
          <w:color w:val="000000"/>
          <w:sz w:val="28"/>
          <w:szCs w:val="28"/>
        </w:rPr>
      </w:pPr>
    </w:p>
    <w:p w:rsidR="00C11690" w:rsidRDefault="00DA5141" w:rsidP="00C7020C">
      <w:pPr>
        <w:autoSpaceDE w:val="0"/>
        <w:autoSpaceDN w:val="0"/>
        <w:adjustRightInd w:val="0"/>
        <w:spacing w:after="0" w:line="240" w:lineRule="auto"/>
        <w:jc w:val="center"/>
        <w:rPr>
          <w:rFonts w:ascii="Arial Narrow" w:hAnsi="Arial Narrow" w:cs="ArialNarrow,Bold"/>
          <w:b/>
          <w:bCs/>
          <w:color w:val="000000"/>
          <w:sz w:val="28"/>
          <w:szCs w:val="28"/>
        </w:rPr>
      </w:pPr>
      <w:r w:rsidRPr="00B10ED8">
        <w:rPr>
          <w:rFonts w:ascii="Arial Narrow" w:hAnsi="Arial Narrow" w:cs="ArialNarrow,Bold"/>
          <w:b/>
          <w:bCs/>
          <w:color w:val="000000"/>
          <w:sz w:val="28"/>
          <w:szCs w:val="28"/>
        </w:rPr>
        <w:t>Vasile CEPOI</w:t>
      </w:r>
    </w:p>
    <w:p w:rsidR="00090C01" w:rsidRDefault="00090C01" w:rsidP="00090C01">
      <w:pPr>
        <w:autoSpaceDE w:val="0"/>
        <w:autoSpaceDN w:val="0"/>
        <w:adjustRightInd w:val="0"/>
        <w:spacing w:after="0" w:line="360" w:lineRule="auto"/>
        <w:jc w:val="center"/>
        <w:rPr>
          <w:rFonts w:ascii="Arial Narrow" w:hAnsi="Arial Narrow" w:cs="ArialNarrow,Bold"/>
          <w:b/>
          <w:bCs/>
          <w:color w:val="000000"/>
          <w:sz w:val="28"/>
          <w:szCs w:val="28"/>
        </w:rPr>
      </w:pPr>
    </w:p>
    <w:p w:rsidR="00AE5396" w:rsidRDefault="00AE5396" w:rsidP="00AE5396">
      <w:pPr>
        <w:autoSpaceDE w:val="0"/>
        <w:autoSpaceDN w:val="0"/>
        <w:adjustRightInd w:val="0"/>
        <w:spacing w:after="0"/>
        <w:jc w:val="center"/>
        <w:rPr>
          <w:rFonts w:ascii="Arial Narrow" w:hAnsi="Arial Narrow" w:cs="ArialNarrow,Bold"/>
          <w:b/>
          <w:bCs/>
          <w:color w:val="000000"/>
          <w:sz w:val="28"/>
          <w:szCs w:val="28"/>
        </w:rPr>
      </w:pPr>
    </w:p>
    <w:p w:rsidR="00090C01" w:rsidRPr="00B10ED8" w:rsidRDefault="00090C01" w:rsidP="0006701E">
      <w:pPr>
        <w:pStyle w:val="BodyText"/>
        <w:spacing w:after="60"/>
        <w:rPr>
          <w:rFonts w:ascii="Arial Narrow" w:hAnsi="Arial Narrow"/>
          <w:b/>
          <w:sz w:val="24"/>
          <w:szCs w:val="24"/>
          <w:u w:val="single"/>
        </w:rPr>
      </w:pPr>
      <w:r w:rsidRPr="00B10ED8">
        <w:rPr>
          <w:rFonts w:ascii="Arial Narrow" w:hAnsi="Arial Narrow"/>
          <w:b/>
          <w:sz w:val="24"/>
          <w:szCs w:val="24"/>
          <w:u w:val="single"/>
        </w:rPr>
        <w:t>AVIZA</w:t>
      </w:r>
      <w:bookmarkStart w:id="0" w:name="_GoBack"/>
      <w:bookmarkEnd w:id="0"/>
      <w:r w:rsidRPr="00B10ED8">
        <w:rPr>
          <w:rFonts w:ascii="Arial Narrow" w:hAnsi="Arial Narrow"/>
          <w:b/>
          <w:sz w:val="24"/>
          <w:szCs w:val="24"/>
          <w:u w:val="single"/>
        </w:rPr>
        <w:t>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252"/>
      </w:tblGrid>
      <w:tr w:rsidR="00090C01" w:rsidRPr="00AE5396" w:rsidTr="00AE5396">
        <w:trPr>
          <w:trHeight w:val="1173"/>
        </w:trPr>
        <w:tc>
          <w:tcPr>
            <w:tcW w:w="4928" w:type="dxa"/>
          </w:tcPr>
          <w:p w:rsidR="00090C01" w:rsidRPr="00AE5396" w:rsidRDefault="00090C01" w:rsidP="00090C01">
            <w:pPr>
              <w:pStyle w:val="BodyText"/>
              <w:rPr>
                <w:rFonts w:ascii="Arial Narrow" w:hAnsi="Arial Narrow"/>
                <w:sz w:val="24"/>
                <w:szCs w:val="24"/>
              </w:rPr>
            </w:pPr>
            <w:r w:rsidRPr="00AE5396">
              <w:rPr>
                <w:rFonts w:ascii="Arial Narrow" w:hAnsi="Arial Narrow"/>
                <w:sz w:val="24"/>
                <w:szCs w:val="24"/>
              </w:rPr>
              <w:t>Director General</w:t>
            </w:r>
          </w:p>
          <w:p w:rsidR="00090C01" w:rsidRPr="00AE5396" w:rsidRDefault="00090C01" w:rsidP="00AE5396">
            <w:pPr>
              <w:pStyle w:val="BodyText"/>
              <w:spacing w:line="360" w:lineRule="auto"/>
              <w:rPr>
                <w:rFonts w:ascii="Arial Narrow" w:hAnsi="Arial Narrow"/>
                <w:sz w:val="24"/>
                <w:szCs w:val="24"/>
              </w:rPr>
            </w:pPr>
            <w:r w:rsidRPr="00AE5396">
              <w:rPr>
                <w:rFonts w:ascii="Arial Narrow" w:hAnsi="Arial Narrow"/>
                <w:sz w:val="24"/>
                <w:szCs w:val="24"/>
              </w:rPr>
              <w:t>Elena DUMITRAŞCU</w:t>
            </w:r>
          </w:p>
          <w:p w:rsidR="00090C01" w:rsidRPr="00AE5396" w:rsidRDefault="00090C01" w:rsidP="00AE5396">
            <w:pPr>
              <w:pStyle w:val="BodyText"/>
              <w:spacing w:line="360" w:lineRule="auto"/>
              <w:rPr>
                <w:rFonts w:ascii="Arial Narrow" w:hAnsi="Arial Narrow"/>
                <w:sz w:val="24"/>
                <w:szCs w:val="24"/>
              </w:rPr>
            </w:pPr>
          </w:p>
          <w:p w:rsidR="00090C01" w:rsidRPr="00AE5396" w:rsidRDefault="00090C01" w:rsidP="00090C01">
            <w:pPr>
              <w:pStyle w:val="BodyText"/>
              <w:rPr>
                <w:rFonts w:ascii="Arial Narrow" w:hAnsi="Arial Narrow"/>
                <w:b/>
                <w:sz w:val="24"/>
                <w:szCs w:val="24"/>
                <w:u w:val="single"/>
              </w:rPr>
            </w:pPr>
            <w:r w:rsidRPr="00AE5396">
              <w:rPr>
                <w:rFonts w:ascii="Arial Narrow" w:hAnsi="Arial Narrow"/>
                <w:sz w:val="24"/>
                <w:szCs w:val="24"/>
              </w:rPr>
              <w:t>………………………..</w:t>
            </w:r>
          </w:p>
        </w:tc>
        <w:tc>
          <w:tcPr>
            <w:tcW w:w="4252" w:type="dxa"/>
          </w:tcPr>
          <w:p w:rsidR="00090C01" w:rsidRPr="00AE5396" w:rsidRDefault="00090C01" w:rsidP="00090C01">
            <w:pPr>
              <w:pStyle w:val="BodyText"/>
              <w:rPr>
                <w:rFonts w:ascii="Arial Narrow" w:hAnsi="Arial Narrow"/>
                <w:sz w:val="24"/>
                <w:szCs w:val="24"/>
              </w:rPr>
            </w:pPr>
            <w:r w:rsidRPr="00AE5396">
              <w:rPr>
                <w:rFonts w:ascii="Arial Narrow" w:hAnsi="Arial Narrow"/>
                <w:sz w:val="24"/>
                <w:szCs w:val="24"/>
              </w:rPr>
              <w:t>Director General Adjunct</w:t>
            </w:r>
          </w:p>
          <w:p w:rsidR="00090C01" w:rsidRPr="00AE5396" w:rsidRDefault="00090C01" w:rsidP="00AE5396">
            <w:pPr>
              <w:pStyle w:val="BodyText"/>
              <w:spacing w:line="360" w:lineRule="auto"/>
              <w:rPr>
                <w:rFonts w:ascii="Arial Narrow" w:hAnsi="Arial Narrow"/>
                <w:sz w:val="24"/>
                <w:szCs w:val="24"/>
              </w:rPr>
            </w:pPr>
            <w:r w:rsidRPr="00AE5396">
              <w:rPr>
                <w:rFonts w:ascii="Arial Narrow" w:hAnsi="Arial Narrow"/>
                <w:sz w:val="24"/>
                <w:szCs w:val="24"/>
              </w:rPr>
              <w:t>Sorin UNGUREANU</w:t>
            </w:r>
          </w:p>
          <w:p w:rsidR="00090C01" w:rsidRPr="00AE5396" w:rsidRDefault="00090C01" w:rsidP="00AE5396">
            <w:pPr>
              <w:pStyle w:val="BodyText"/>
              <w:spacing w:line="360" w:lineRule="auto"/>
              <w:rPr>
                <w:rFonts w:ascii="Arial Narrow" w:hAnsi="Arial Narrow"/>
                <w:sz w:val="24"/>
                <w:szCs w:val="24"/>
              </w:rPr>
            </w:pPr>
          </w:p>
          <w:p w:rsidR="00090C01" w:rsidRPr="00AE5396" w:rsidRDefault="00090C01" w:rsidP="00090C01">
            <w:pPr>
              <w:pStyle w:val="BodyText"/>
              <w:rPr>
                <w:rFonts w:ascii="Arial Narrow" w:hAnsi="Arial Narrow"/>
                <w:b/>
                <w:sz w:val="24"/>
                <w:szCs w:val="24"/>
                <w:u w:val="single"/>
              </w:rPr>
            </w:pPr>
            <w:r w:rsidRPr="00AE5396">
              <w:rPr>
                <w:rFonts w:ascii="Arial Narrow" w:hAnsi="Arial Narrow"/>
                <w:sz w:val="24"/>
                <w:szCs w:val="24"/>
              </w:rPr>
              <w:t>.....................................</w:t>
            </w:r>
          </w:p>
        </w:tc>
      </w:tr>
      <w:tr w:rsidR="00090C01" w:rsidRPr="00AE5396" w:rsidTr="00AE5396">
        <w:tc>
          <w:tcPr>
            <w:tcW w:w="4928" w:type="dxa"/>
          </w:tcPr>
          <w:p w:rsidR="00AE5396" w:rsidRPr="00AE5396" w:rsidRDefault="00AE5396" w:rsidP="00090C01">
            <w:pPr>
              <w:pStyle w:val="BodyText"/>
              <w:rPr>
                <w:rFonts w:ascii="Arial Narrow" w:hAnsi="Arial Narrow"/>
                <w:sz w:val="24"/>
                <w:szCs w:val="24"/>
              </w:rPr>
            </w:pPr>
          </w:p>
          <w:p w:rsidR="00090C01" w:rsidRPr="00AE5396" w:rsidRDefault="00090C01" w:rsidP="00090C01">
            <w:pPr>
              <w:pStyle w:val="BodyText"/>
              <w:rPr>
                <w:rFonts w:ascii="Arial Narrow" w:hAnsi="Arial Narrow"/>
                <w:sz w:val="24"/>
                <w:szCs w:val="24"/>
              </w:rPr>
            </w:pPr>
            <w:r w:rsidRPr="00AE5396">
              <w:rPr>
                <w:rFonts w:ascii="Arial Narrow" w:hAnsi="Arial Narrow"/>
                <w:sz w:val="24"/>
                <w:szCs w:val="24"/>
              </w:rPr>
              <w:t>Unitatea de Standarde pentru Serviciile de Sănătate</w:t>
            </w:r>
          </w:p>
          <w:p w:rsidR="00090C01" w:rsidRPr="00AE5396" w:rsidRDefault="00090C01" w:rsidP="00090C01">
            <w:pPr>
              <w:pStyle w:val="BodyText"/>
              <w:rPr>
                <w:rFonts w:ascii="Arial Narrow" w:hAnsi="Arial Narrow"/>
                <w:sz w:val="24"/>
                <w:szCs w:val="24"/>
              </w:rPr>
            </w:pPr>
            <w:r w:rsidRPr="00AE5396">
              <w:rPr>
                <w:rFonts w:ascii="Arial Narrow" w:hAnsi="Arial Narrow"/>
                <w:sz w:val="24"/>
                <w:szCs w:val="24"/>
              </w:rPr>
              <w:t>Director</w:t>
            </w:r>
          </w:p>
          <w:p w:rsidR="00090C01" w:rsidRPr="00AE5396" w:rsidRDefault="00AE5396" w:rsidP="00AE5396">
            <w:pPr>
              <w:pStyle w:val="BodyText"/>
              <w:spacing w:line="360" w:lineRule="auto"/>
              <w:rPr>
                <w:rFonts w:ascii="Arial Narrow" w:hAnsi="Arial Narrow"/>
                <w:sz w:val="24"/>
                <w:szCs w:val="24"/>
              </w:rPr>
            </w:pPr>
            <w:r>
              <w:rPr>
                <w:rFonts w:ascii="Arial Narrow" w:hAnsi="Arial Narrow"/>
                <w:sz w:val="24"/>
                <w:szCs w:val="24"/>
              </w:rPr>
              <w:t>Nicoleta Claudia DE CECCO</w:t>
            </w:r>
          </w:p>
          <w:p w:rsidR="00090C01" w:rsidRPr="00AE5396" w:rsidRDefault="00090C01" w:rsidP="00AE5396">
            <w:pPr>
              <w:pStyle w:val="BodyText"/>
              <w:spacing w:line="360" w:lineRule="auto"/>
              <w:rPr>
                <w:rFonts w:ascii="Arial Narrow" w:hAnsi="Arial Narrow"/>
                <w:sz w:val="24"/>
                <w:szCs w:val="24"/>
              </w:rPr>
            </w:pPr>
          </w:p>
          <w:p w:rsidR="00090C01" w:rsidRPr="00AE5396" w:rsidRDefault="00090C01" w:rsidP="00090C01">
            <w:pPr>
              <w:pStyle w:val="BodyText"/>
              <w:rPr>
                <w:rFonts w:ascii="Arial Narrow" w:hAnsi="Arial Narrow"/>
                <w:sz w:val="24"/>
                <w:szCs w:val="24"/>
              </w:rPr>
            </w:pPr>
            <w:r w:rsidRPr="00AE5396">
              <w:rPr>
                <w:rFonts w:ascii="Arial Narrow" w:hAnsi="Arial Narrow"/>
                <w:sz w:val="24"/>
                <w:szCs w:val="24"/>
              </w:rPr>
              <w:t>......................................</w:t>
            </w:r>
          </w:p>
        </w:tc>
        <w:tc>
          <w:tcPr>
            <w:tcW w:w="4252" w:type="dxa"/>
          </w:tcPr>
          <w:p w:rsidR="00AE5396" w:rsidRPr="00AE5396" w:rsidRDefault="00AE5396" w:rsidP="00E747AE">
            <w:pPr>
              <w:pStyle w:val="BodyText"/>
              <w:ind w:right="-2"/>
              <w:rPr>
                <w:rFonts w:ascii="Arial Narrow" w:hAnsi="Arial Narrow"/>
                <w:sz w:val="24"/>
                <w:szCs w:val="24"/>
              </w:rPr>
            </w:pPr>
          </w:p>
          <w:p w:rsidR="00090C01" w:rsidRPr="00AE5396" w:rsidRDefault="00090C01" w:rsidP="00E747AE">
            <w:pPr>
              <w:pStyle w:val="BodyText"/>
              <w:ind w:right="-2"/>
              <w:rPr>
                <w:rFonts w:ascii="Arial Narrow" w:hAnsi="Arial Narrow"/>
                <w:sz w:val="24"/>
                <w:szCs w:val="24"/>
              </w:rPr>
            </w:pPr>
            <w:r w:rsidRPr="00AE5396">
              <w:rPr>
                <w:rFonts w:ascii="Arial Narrow" w:hAnsi="Arial Narrow"/>
                <w:sz w:val="24"/>
                <w:szCs w:val="24"/>
              </w:rPr>
              <w:t>Unitatea de Evaluare şi Acreditare a Spitalelor</w:t>
            </w:r>
          </w:p>
          <w:p w:rsidR="00090C01" w:rsidRPr="00AE5396" w:rsidRDefault="00090C01" w:rsidP="00E747AE">
            <w:pPr>
              <w:pStyle w:val="BodyText"/>
              <w:ind w:right="-2"/>
              <w:rPr>
                <w:rFonts w:ascii="Arial Narrow" w:hAnsi="Arial Narrow"/>
                <w:sz w:val="24"/>
                <w:szCs w:val="24"/>
              </w:rPr>
            </w:pPr>
            <w:r w:rsidRPr="00AE5396">
              <w:rPr>
                <w:rFonts w:ascii="Arial Narrow" w:hAnsi="Arial Narrow"/>
                <w:sz w:val="24"/>
                <w:szCs w:val="24"/>
              </w:rPr>
              <w:t>Director,</w:t>
            </w:r>
          </w:p>
          <w:p w:rsidR="00090C01" w:rsidRPr="00AE5396" w:rsidRDefault="00090C01" w:rsidP="00AE5396">
            <w:pPr>
              <w:pStyle w:val="BodyText"/>
              <w:spacing w:line="360" w:lineRule="auto"/>
              <w:rPr>
                <w:rFonts w:ascii="Arial Narrow" w:hAnsi="Arial Narrow"/>
                <w:sz w:val="24"/>
                <w:szCs w:val="24"/>
              </w:rPr>
            </w:pPr>
            <w:r w:rsidRPr="00AE5396">
              <w:rPr>
                <w:rFonts w:ascii="Arial Narrow" w:hAnsi="Arial Narrow"/>
                <w:sz w:val="24"/>
                <w:szCs w:val="24"/>
              </w:rPr>
              <w:t>Andrei-Cosmin DAVID</w:t>
            </w:r>
          </w:p>
          <w:p w:rsidR="00090C01" w:rsidRPr="00AE5396" w:rsidRDefault="00090C01" w:rsidP="00AE5396">
            <w:pPr>
              <w:pStyle w:val="BodyText"/>
              <w:spacing w:line="360" w:lineRule="auto"/>
              <w:rPr>
                <w:rFonts w:ascii="Arial Narrow" w:hAnsi="Arial Narrow"/>
                <w:sz w:val="24"/>
                <w:szCs w:val="24"/>
              </w:rPr>
            </w:pPr>
          </w:p>
          <w:p w:rsidR="00090C01" w:rsidRPr="00AE5396" w:rsidRDefault="00090C01" w:rsidP="00090C01">
            <w:pPr>
              <w:pStyle w:val="BodyText"/>
              <w:rPr>
                <w:rFonts w:ascii="Arial Narrow" w:hAnsi="Arial Narrow"/>
                <w:b/>
                <w:sz w:val="24"/>
                <w:szCs w:val="24"/>
                <w:u w:val="single"/>
              </w:rPr>
            </w:pPr>
            <w:r w:rsidRPr="00AE5396">
              <w:rPr>
                <w:rFonts w:ascii="Arial Narrow" w:hAnsi="Arial Narrow"/>
                <w:sz w:val="24"/>
                <w:szCs w:val="24"/>
              </w:rPr>
              <w:t>.......................................</w:t>
            </w:r>
          </w:p>
        </w:tc>
      </w:tr>
      <w:tr w:rsidR="00090C01" w:rsidRPr="00AE5396" w:rsidTr="00AE5396">
        <w:tc>
          <w:tcPr>
            <w:tcW w:w="4928" w:type="dxa"/>
          </w:tcPr>
          <w:p w:rsidR="00AE5396" w:rsidRPr="00AE5396" w:rsidRDefault="00AE5396" w:rsidP="00BE527F">
            <w:pPr>
              <w:pStyle w:val="BodyText"/>
              <w:rPr>
                <w:rFonts w:ascii="Arial Narrow" w:hAnsi="Arial Narrow"/>
                <w:sz w:val="24"/>
                <w:szCs w:val="24"/>
              </w:rPr>
            </w:pPr>
          </w:p>
          <w:p w:rsidR="00090C01" w:rsidRPr="00AE5396" w:rsidRDefault="00090C01" w:rsidP="00BE527F">
            <w:pPr>
              <w:pStyle w:val="BodyText"/>
              <w:rPr>
                <w:rFonts w:ascii="Arial Narrow" w:hAnsi="Arial Narrow"/>
                <w:sz w:val="24"/>
                <w:szCs w:val="24"/>
              </w:rPr>
            </w:pPr>
            <w:r w:rsidRPr="00AE5396">
              <w:rPr>
                <w:rFonts w:ascii="Arial Narrow" w:hAnsi="Arial Narrow"/>
                <w:sz w:val="24"/>
                <w:szCs w:val="24"/>
              </w:rPr>
              <w:t>Serviciu Juridic şi Relaţii Externe</w:t>
            </w:r>
          </w:p>
          <w:p w:rsidR="00090C01" w:rsidRPr="00AE5396" w:rsidRDefault="00090C01" w:rsidP="00BE527F">
            <w:pPr>
              <w:pStyle w:val="BodyText"/>
              <w:tabs>
                <w:tab w:val="left" w:pos="1508"/>
              </w:tabs>
              <w:rPr>
                <w:rFonts w:ascii="Arial Narrow" w:hAnsi="Arial Narrow"/>
                <w:sz w:val="24"/>
                <w:szCs w:val="24"/>
              </w:rPr>
            </w:pPr>
            <w:r w:rsidRPr="00AE5396">
              <w:rPr>
                <w:rFonts w:ascii="Arial Narrow" w:hAnsi="Arial Narrow"/>
                <w:sz w:val="24"/>
                <w:szCs w:val="24"/>
              </w:rPr>
              <w:t>Șef Serviciu</w:t>
            </w:r>
            <w:r w:rsidRPr="00AE5396">
              <w:rPr>
                <w:rFonts w:ascii="Arial Narrow" w:hAnsi="Arial Narrow"/>
                <w:sz w:val="24"/>
                <w:szCs w:val="24"/>
              </w:rPr>
              <w:tab/>
            </w:r>
          </w:p>
          <w:p w:rsidR="00090C01" w:rsidRPr="00AE5396" w:rsidRDefault="00090C01" w:rsidP="00AE5396">
            <w:pPr>
              <w:pStyle w:val="BodyText"/>
              <w:spacing w:line="360" w:lineRule="auto"/>
              <w:rPr>
                <w:rFonts w:ascii="Arial Narrow" w:hAnsi="Arial Narrow"/>
                <w:sz w:val="24"/>
                <w:szCs w:val="24"/>
              </w:rPr>
            </w:pPr>
            <w:r w:rsidRPr="00AE5396">
              <w:rPr>
                <w:rFonts w:ascii="Arial Narrow" w:hAnsi="Arial Narrow"/>
                <w:sz w:val="24"/>
                <w:szCs w:val="24"/>
              </w:rPr>
              <w:t>Laura Oana IOANIȚESCU</w:t>
            </w:r>
          </w:p>
          <w:p w:rsidR="00090C01" w:rsidRPr="00AE5396" w:rsidRDefault="00090C01" w:rsidP="00AE5396">
            <w:pPr>
              <w:pStyle w:val="BodyText"/>
              <w:spacing w:line="360" w:lineRule="auto"/>
              <w:rPr>
                <w:rFonts w:ascii="Arial Narrow" w:hAnsi="Arial Narrow"/>
                <w:sz w:val="24"/>
                <w:szCs w:val="24"/>
              </w:rPr>
            </w:pPr>
          </w:p>
          <w:p w:rsidR="00090C01" w:rsidRPr="00AE5396" w:rsidRDefault="00090C01" w:rsidP="00090C01">
            <w:pPr>
              <w:pStyle w:val="BodyText"/>
              <w:rPr>
                <w:rFonts w:ascii="Arial Narrow" w:hAnsi="Arial Narrow"/>
                <w:b/>
                <w:sz w:val="24"/>
                <w:szCs w:val="24"/>
                <w:u w:val="single"/>
              </w:rPr>
            </w:pPr>
            <w:r w:rsidRPr="00AE5396">
              <w:rPr>
                <w:rFonts w:ascii="Arial Narrow" w:hAnsi="Arial Narrow"/>
                <w:sz w:val="24"/>
                <w:szCs w:val="24"/>
              </w:rPr>
              <w:t>…………………………..</w:t>
            </w:r>
          </w:p>
        </w:tc>
        <w:tc>
          <w:tcPr>
            <w:tcW w:w="4252" w:type="dxa"/>
          </w:tcPr>
          <w:p w:rsidR="00090C01" w:rsidRPr="00AE5396" w:rsidRDefault="00090C01" w:rsidP="00090C01">
            <w:pPr>
              <w:pStyle w:val="BodyText"/>
              <w:jc w:val="right"/>
              <w:rPr>
                <w:rFonts w:ascii="Arial Narrow" w:hAnsi="Arial Narrow"/>
                <w:sz w:val="24"/>
                <w:szCs w:val="24"/>
              </w:rPr>
            </w:pPr>
          </w:p>
          <w:p w:rsidR="00AE5396" w:rsidRPr="00AE5396" w:rsidRDefault="00AE5396" w:rsidP="00090C01">
            <w:pPr>
              <w:pStyle w:val="BodyText"/>
              <w:jc w:val="right"/>
              <w:rPr>
                <w:rFonts w:ascii="Arial Narrow" w:hAnsi="Arial Narrow"/>
                <w:sz w:val="24"/>
                <w:szCs w:val="24"/>
              </w:rPr>
            </w:pPr>
          </w:p>
          <w:p w:rsidR="00AE5396" w:rsidRPr="00AE5396" w:rsidRDefault="00AE5396" w:rsidP="00090C01">
            <w:pPr>
              <w:pStyle w:val="BodyText"/>
              <w:jc w:val="right"/>
              <w:rPr>
                <w:rFonts w:ascii="Arial Narrow" w:hAnsi="Arial Narrow"/>
                <w:sz w:val="24"/>
                <w:szCs w:val="24"/>
              </w:rPr>
            </w:pPr>
          </w:p>
          <w:p w:rsidR="00090C01" w:rsidRPr="00AE5396" w:rsidRDefault="00090C01" w:rsidP="00090C01">
            <w:pPr>
              <w:pStyle w:val="BodyText"/>
              <w:jc w:val="right"/>
              <w:rPr>
                <w:rFonts w:ascii="Arial Narrow" w:hAnsi="Arial Narrow"/>
                <w:sz w:val="24"/>
                <w:szCs w:val="24"/>
              </w:rPr>
            </w:pPr>
            <w:r w:rsidRPr="00AE5396">
              <w:rPr>
                <w:rFonts w:ascii="Arial Narrow" w:hAnsi="Arial Narrow"/>
                <w:sz w:val="24"/>
                <w:szCs w:val="24"/>
              </w:rPr>
              <w:t>Întocmit,</w:t>
            </w:r>
          </w:p>
          <w:p w:rsidR="00090C01" w:rsidRPr="00AE5396" w:rsidRDefault="00090C01" w:rsidP="00090C01">
            <w:pPr>
              <w:pStyle w:val="BodyText"/>
              <w:jc w:val="right"/>
              <w:rPr>
                <w:rFonts w:ascii="Arial Narrow" w:hAnsi="Arial Narrow"/>
                <w:sz w:val="24"/>
                <w:szCs w:val="24"/>
              </w:rPr>
            </w:pPr>
            <w:r w:rsidRPr="00AE5396">
              <w:rPr>
                <w:rFonts w:ascii="Arial Narrow" w:hAnsi="Arial Narrow"/>
                <w:sz w:val="24"/>
                <w:szCs w:val="24"/>
              </w:rPr>
              <w:t>Consilier USSS</w:t>
            </w:r>
          </w:p>
          <w:p w:rsidR="00090C01" w:rsidRPr="00AE5396" w:rsidRDefault="00090C01" w:rsidP="0006701E">
            <w:pPr>
              <w:autoSpaceDE w:val="0"/>
              <w:autoSpaceDN w:val="0"/>
              <w:adjustRightInd w:val="0"/>
              <w:spacing w:after="0" w:line="240" w:lineRule="auto"/>
              <w:jc w:val="right"/>
              <w:rPr>
                <w:rFonts w:ascii="Arial Narrow" w:hAnsi="Arial Narrow"/>
                <w:sz w:val="24"/>
                <w:szCs w:val="24"/>
              </w:rPr>
            </w:pPr>
            <w:r w:rsidRPr="00AE5396">
              <w:rPr>
                <w:rFonts w:ascii="Arial Narrow" w:hAnsi="Arial Narrow" w:cs="ArialNarrow,Bold"/>
                <w:bCs/>
                <w:color w:val="000000"/>
                <w:sz w:val="24"/>
                <w:szCs w:val="24"/>
              </w:rPr>
              <w:t>Andrei ȘTEFAN</w:t>
            </w:r>
          </w:p>
        </w:tc>
      </w:tr>
    </w:tbl>
    <w:p w:rsidR="00090C01" w:rsidRPr="0006701E" w:rsidRDefault="00090C01" w:rsidP="00090C01">
      <w:pPr>
        <w:spacing w:after="0"/>
        <w:rPr>
          <w:rFonts w:ascii="Arial Narrow" w:hAnsi="Arial Narrow" w:cs="ArialNarrow,Bold"/>
          <w:b/>
          <w:bCs/>
          <w:color w:val="000000"/>
          <w:sz w:val="8"/>
          <w:szCs w:val="8"/>
        </w:rPr>
      </w:pPr>
    </w:p>
    <w:sectPr w:rsidR="00090C01" w:rsidRPr="0006701E" w:rsidSect="007C2030">
      <w:footerReference w:type="default" r:id="rId8"/>
      <w:headerReference w:type="first" r:id="rId9"/>
      <w:footerReference w:type="first" r:id="rId10"/>
      <w:pgSz w:w="11906" w:h="16838" w:code="9"/>
      <w:pgMar w:top="964" w:right="1077" w:bottom="851" w:left="1701" w:header="5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C06" w:rsidRDefault="00257C06" w:rsidP="00AE380F">
      <w:pPr>
        <w:spacing w:after="0" w:line="240" w:lineRule="auto"/>
      </w:pPr>
      <w:r>
        <w:separator/>
      </w:r>
    </w:p>
  </w:endnote>
  <w:endnote w:type="continuationSeparator" w:id="0">
    <w:p w:rsidR="00257C06" w:rsidRDefault="00257C06" w:rsidP="00AE38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Narrow">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Narrow,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2F5" w:rsidRDefault="009F62F5" w:rsidP="00F7695F">
    <w:pPr>
      <w:pStyle w:val="Footer"/>
      <w:jc w:val="right"/>
    </w:pPr>
    <w:r w:rsidRPr="00C22742">
      <w:rPr>
        <w:rFonts w:ascii="Trebuchet MS" w:hAnsi="Trebuchet MS"/>
        <w:sz w:val="16"/>
        <w:szCs w:val="16"/>
      </w:rPr>
      <w:t>Pag</w:t>
    </w:r>
    <w:r>
      <w:rPr>
        <w:rFonts w:ascii="Trebuchet MS" w:hAnsi="Trebuchet MS"/>
        <w:sz w:val="16"/>
        <w:szCs w:val="16"/>
      </w:rPr>
      <w:t>.</w:t>
    </w:r>
    <w:r w:rsidRPr="00C22742">
      <w:rPr>
        <w:rFonts w:ascii="Trebuchet MS" w:hAnsi="Trebuchet MS"/>
        <w:sz w:val="16"/>
        <w:szCs w:val="16"/>
      </w:rPr>
      <w:t xml:space="preserve"> </w:t>
    </w:r>
    <w:r w:rsidR="00D17692" w:rsidRPr="00C22742">
      <w:rPr>
        <w:rFonts w:ascii="Trebuchet MS" w:hAnsi="Trebuchet MS"/>
        <w:sz w:val="16"/>
        <w:szCs w:val="16"/>
      </w:rPr>
      <w:fldChar w:fldCharType="begin"/>
    </w:r>
    <w:r w:rsidRPr="00C22742">
      <w:rPr>
        <w:rFonts w:ascii="Trebuchet MS" w:hAnsi="Trebuchet MS"/>
        <w:sz w:val="16"/>
        <w:szCs w:val="16"/>
      </w:rPr>
      <w:instrText xml:space="preserve"> PAGE </w:instrText>
    </w:r>
    <w:r w:rsidR="00D17692" w:rsidRPr="00C22742">
      <w:rPr>
        <w:rFonts w:ascii="Trebuchet MS" w:hAnsi="Trebuchet MS"/>
        <w:sz w:val="16"/>
        <w:szCs w:val="16"/>
      </w:rPr>
      <w:fldChar w:fldCharType="separate"/>
    </w:r>
    <w:r w:rsidR="0006701E">
      <w:rPr>
        <w:rFonts w:ascii="Trebuchet MS" w:hAnsi="Trebuchet MS"/>
        <w:noProof/>
        <w:sz w:val="16"/>
        <w:szCs w:val="16"/>
      </w:rPr>
      <w:t>2</w:t>
    </w:r>
    <w:r w:rsidR="00D17692" w:rsidRPr="00C22742">
      <w:rPr>
        <w:rFonts w:ascii="Trebuchet MS" w:hAnsi="Trebuchet MS"/>
        <w:sz w:val="16"/>
        <w:szCs w:val="16"/>
      </w:rPr>
      <w:fldChar w:fldCharType="end"/>
    </w:r>
    <w:r w:rsidRPr="00C22742">
      <w:rPr>
        <w:rFonts w:ascii="Trebuchet MS" w:hAnsi="Trebuchet MS"/>
        <w:sz w:val="16"/>
        <w:szCs w:val="16"/>
      </w:rPr>
      <w:t xml:space="preserve"> </w:t>
    </w:r>
    <w:r>
      <w:rPr>
        <w:rFonts w:ascii="Trebuchet MS" w:hAnsi="Trebuchet MS"/>
        <w:sz w:val="16"/>
        <w:szCs w:val="16"/>
      </w:rPr>
      <w:t>din</w:t>
    </w:r>
    <w:r w:rsidRPr="00C22742">
      <w:rPr>
        <w:rFonts w:ascii="Trebuchet MS" w:hAnsi="Trebuchet MS"/>
        <w:sz w:val="16"/>
        <w:szCs w:val="16"/>
      </w:rPr>
      <w:t xml:space="preserve"> </w:t>
    </w:r>
    <w:r w:rsidR="00D17692" w:rsidRPr="00C22742">
      <w:rPr>
        <w:rFonts w:ascii="Trebuchet MS" w:hAnsi="Trebuchet MS"/>
        <w:sz w:val="16"/>
        <w:szCs w:val="16"/>
      </w:rPr>
      <w:fldChar w:fldCharType="begin"/>
    </w:r>
    <w:r w:rsidRPr="00C22742">
      <w:rPr>
        <w:rFonts w:ascii="Trebuchet MS" w:hAnsi="Trebuchet MS"/>
        <w:sz w:val="16"/>
        <w:szCs w:val="16"/>
      </w:rPr>
      <w:instrText xml:space="preserve"> NUMPAGES  </w:instrText>
    </w:r>
    <w:r w:rsidR="00D17692" w:rsidRPr="00C22742">
      <w:rPr>
        <w:rFonts w:ascii="Trebuchet MS" w:hAnsi="Trebuchet MS"/>
        <w:sz w:val="16"/>
        <w:szCs w:val="16"/>
      </w:rPr>
      <w:fldChar w:fldCharType="separate"/>
    </w:r>
    <w:r w:rsidR="0006701E">
      <w:rPr>
        <w:rFonts w:ascii="Trebuchet MS" w:hAnsi="Trebuchet MS"/>
        <w:noProof/>
        <w:sz w:val="16"/>
        <w:szCs w:val="16"/>
      </w:rPr>
      <w:t>3</w:t>
    </w:r>
    <w:r w:rsidR="00D17692" w:rsidRPr="00C22742">
      <w:rPr>
        <w:rFonts w:ascii="Trebuchet MS" w:hAnsi="Trebuchet MS"/>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2F5" w:rsidRPr="00493B7E" w:rsidRDefault="009F62F5" w:rsidP="001A03CB">
    <w:pPr>
      <w:pStyle w:val="Footer"/>
      <w:ind w:left="1418" w:hanging="1418"/>
      <w:rPr>
        <w:rFonts w:ascii="Trebuchet MS" w:hAnsi="Trebuchet MS" w:cs="Arial"/>
        <w:noProof/>
        <w:sz w:val="16"/>
        <w:szCs w:val="16"/>
      </w:rPr>
    </w:pPr>
    <w:r w:rsidRPr="00493B7E">
      <w:rPr>
        <w:rFonts w:ascii="Trebuchet MS" w:hAnsi="Trebuchet MS" w:cs="Arial"/>
        <w:noProof/>
        <w:sz w:val="16"/>
        <w:szCs w:val="16"/>
      </w:rPr>
      <w:t>Splaiul Independenței nr. 202A, Sector 6, București 060022</w:t>
    </w:r>
  </w:p>
  <w:p w:rsidR="009F62F5" w:rsidRPr="00493B7E" w:rsidRDefault="009F62F5" w:rsidP="001A03CB">
    <w:pPr>
      <w:pStyle w:val="Footer"/>
      <w:rPr>
        <w:rFonts w:ascii="Trebuchet MS" w:hAnsi="Trebuchet MS" w:cs="Arial"/>
        <w:noProof/>
        <w:sz w:val="16"/>
        <w:szCs w:val="16"/>
      </w:rPr>
    </w:pPr>
    <w:r w:rsidRPr="00493B7E">
      <w:rPr>
        <w:rFonts w:ascii="Trebuchet MS" w:hAnsi="Trebuchet MS" w:cs="Arial"/>
        <w:noProof/>
        <w:sz w:val="16"/>
        <w:szCs w:val="16"/>
      </w:rPr>
      <w:t>Tel: +40 21 211.52.75, Fax: +40 21 211.51.05</w:t>
    </w:r>
  </w:p>
  <w:p w:rsidR="009F62F5" w:rsidRPr="00C22742" w:rsidRDefault="009F62F5" w:rsidP="00B10ED8">
    <w:pPr>
      <w:pStyle w:val="Footer"/>
      <w:tabs>
        <w:tab w:val="clear" w:pos="4536"/>
        <w:tab w:val="clear" w:pos="9072"/>
        <w:tab w:val="right" w:pos="9354"/>
      </w:tabs>
      <w:rPr>
        <w:rFonts w:ascii="Trebuchet MS" w:hAnsi="Trebuchet MS"/>
        <w:sz w:val="16"/>
        <w:szCs w:val="16"/>
      </w:rPr>
    </w:pPr>
    <w:r>
      <w:rPr>
        <w:rFonts w:ascii="Trebuchet MS" w:hAnsi="Trebuchet MS" w:cs="Arial"/>
        <w:noProof/>
        <w:sz w:val="16"/>
        <w:szCs w:val="16"/>
      </w:rPr>
      <w:t>www.anmcs</w:t>
    </w:r>
    <w:r w:rsidRPr="00493B7E">
      <w:rPr>
        <w:rFonts w:ascii="Trebuchet MS" w:hAnsi="Trebuchet MS" w:cs="Arial"/>
        <w:noProof/>
        <w:sz w:val="16"/>
        <w:szCs w:val="16"/>
      </w:rPr>
      <w:t>.gov.ro</w:t>
    </w:r>
    <w:r>
      <w:rPr>
        <w:rFonts w:ascii="Trebuchet MS" w:hAnsi="Trebuchet MS"/>
        <w:sz w:val="16"/>
        <w:szCs w:val="16"/>
      </w:rPr>
      <w:tab/>
    </w:r>
    <w:r w:rsidRPr="00C22742">
      <w:rPr>
        <w:rFonts w:ascii="Trebuchet MS" w:hAnsi="Trebuchet MS"/>
        <w:sz w:val="16"/>
        <w:szCs w:val="16"/>
      </w:rPr>
      <w:t>Pag</w:t>
    </w:r>
    <w:r>
      <w:rPr>
        <w:rFonts w:ascii="Trebuchet MS" w:hAnsi="Trebuchet MS"/>
        <w:sz w:val="16"/>
        <w:szCs w:val="16"/>
      </w:rPr>
      <w:t>.</w:t>
    </w:r>
    <w:r w:rsidRPr="00C22742">
      <w:rPr>
        <w:rFonts w:ascii="Trebuchet MS" w:hAnsi="Trebuchet MS"/>
        <w:sz w:val="16"/>
        <w:szCs w:val="16"/>
      </w:rPr>
      <w:t xml:space="preserve"> </w:t>
    </w:r>
    <w:r w:rsidR="00D17692" w:rsidRPr="00C22742">
      <w:rPr>
        <w:rFonts w:ascii="Trebuchet MS" w:hAnsi="Trebuchet MS"/>
        <w:sz w:val="16"/>
        <w:szCs w:val="16"/>
      </w:rPr>
      <w:fldChar w:fldCharType="begin"/>
    </w:r>
    <w:r w:rsidRPr="00C22742">
      <w:rPr>
        <w:rFonts w:ascii="Trebuchet MS" w:hAnsi="Trebuchet MS"/>
        <w:sz w:val="16"/>
        <w:szCs w:val="16"/>
      </w:rPr>
      <w:instrText xml:space="preserve"> PAGE </w:instrText>
    </w:r>
    <w:r w:rsidR="00D17692" w:rsidRPr="00C22742">
      <w:rPr>
        <w:rFonts w:ascii="Trebuchet MS" w:hAnsi="Trebuchet MS"/>
        <w:sz w:val="16"/>
        <w:szCs w:val="16"/>
      </w:rPr>
      <w:fldChar w:fldCharType="separate"/>
    </w:r>
    <w:r w:rsidR="0006701E">
      <w:rPr>
        <w:rFonts w:ascii="Trebuchet MS" w:hAnsi="Trebuchet MS"/>
        <w:noProof/>
        <w:sz w:val="16"/>
        <w:szCs w:val="16"/>
      </w:rPr>
      <w:t>1</w:t>
    </w:r>
    <w:r w:rsidR="00D17692" w:rsidRPr="00C22742">
      <w:rPr>
        <w:rFonts w:ascii="Trebuchet MS" w:hAnsi="Trebuchet MS"/>
        <w:sz w:val="16"/>
        <w:szCs w:val="16"/>
      </w:rPr>
      <w:fldChar w:fldCharType="end"/>
    </w:r>
    <w:r w:rsidRPr="00C22742">
      <w:rPr>
        <w:rFonts w:ascii="Trebuchet MS" w:hAnsi="Trebuchet MS"/>
        <w:sz w:val="16"/>
        <w:szCs w:val="16"/>
      </w:rPr>
      <w:t xml:space="preserve"> </w:t>
    </w:r>
    <w:r>
      <w:rPr>
        <w:rFonts w:ascii="Trebuchet MS" w:hAnsi="Trebuchet MS"/>
        <w:sz w:val="16"/>
        <w:szCs w:val="16"/>
      </w:rPr>
      <w:t>din</w:t>
    </w:r>
    <w:r w:rsidRPr="00C22742">
      <w:rPr>
        <w:rFonts w:ascii="Trebuchet MS" w:hAnsi="Trebuchet MS"/>
        <w:sz w:val="16"/>
        <w:szCs w:val="16"/>
      </w:rPr>
      <w:t xml:space="preserve"> </w:t>
    </w:r>
    <w:r w:rsidR="00D17692" w:rsidRPr="00C22742">
      <w:rPr>
        <w:rFonts w:ascii="Trebuchet MS" w:hAnsi="Trebuchet MS"/>
        <w:sz w:val="16"/>
        <w:szCs w:val="16"/>
      </w:rPr>
      <w:fldChar w:fldCharType="begin"/>
    </w:r>
    <w:r w:rsidRPr="00C22742">
      <w:rPr>
        <w:rFonts w:ascii="Trebuchet MS" w:hAnsi="Trebuchet MS"/>
        <w:sz w:val="16"/>
        <w:szCs w:val="16"/>
      </w:rPr>
      <w:instrText xml:space="preserve"> NUMPAGES  </w:instrText>
    </w:r>
    <w:r w:rsidR="00D17692" w:rsidRPr="00C22742">
      <w:rPr>
        <w:rFonts w:ascii="Trebuchet MS" w:hAnsi="Trebuchet MS"/>
        <w:sz w:val="16"/>
        <w:szCs w:val="16"/>
      </w:rPr>
      <w:fldChar w:fldCharType="separate"/>
    </w:r>
    <w:r w:rsidR="0006701E">
      <w:rPr>
        <w:rFonts w:ascii="Trebuchet MS" w:hAnsi="Trebuchet MS"/>
        <w:noProof/>
        <w:sz w:val="16"/>
        <w:szCs w:val="16"/>
      </w:rPr>
      <w:t>2</w:t>
    </w:r>
    <w:r w:rsidR="00D17692" w:rsidRPr="00C22742">
      <w:rPr>
        <w:rFonts w:ascii="Trebuchet MS" w:hAnsi="Trebuchet M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C06" w:rsidRDefault="00257C06" w:rsidP="00AE380F">
      <w:pPr>
        <w:spacing w:after="0" w:line="240" w:lineRule="auto"/>
      </w:pPr>
      <w:r>
        <w:separator/>
      </w:r>
    </w:p>
  </w:footnote>
  <w:footnote w:type="continuationSeparator" w:id="0">
    <w:p w:rsidR="00257C06" w:rsidRDefault="00257C06" w:rsidP="00AE38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2F5" w:rsidRPr="003B215E" w:rsidRDefault="000F083D" w:rsidP="003B215E">
    <w:pPr>
      <w:pStyle w:val="Header"/>
    </w:pPr>
    <w:r w:rsidRPr="000F083D">
      <w:rPr>
        <w:noProof/>
        <w:lang w:eastAsia="ro-RO"/>
      </w:rPr>
      <w:drawing>
        <wp:anchor distT="0" distB="0" distL="114300" distR="114300" simplePos="0" relativeHeight="251659264" behindDoc="1" locked="0" layoutInCell="1" allowOverlap="1">
          <wp:simplePos x="0" y="0"/>
          <wp:positionH relativeFrom="column">
            <wp:posOffset>-596265</wp:posOffset>
          </wp:positionH>
          <wp:positionV relativeFrom="paragraph">
            <wp:posOffset>135255</wp:posOffset>
          </wp:positionV>
          <wp:extent cx="6667500" cy="1000125"/>
          <wp:effectExtent l="0" t="0" r="0" b="0"/>
          <wp:wrapNone/>
          <wp:docPr id="1" name="Picture 5" descr="antet-anmcs.gov.ro-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tet-anmcs.gov.ro-2018"/>
                  <pic:cNvPicPr>
                    <a:picLocks noChangeAspect="1" noChangeArrowheads="1"/>
                  </pic:cNvPicPr>
                </pic:nvPicPr>
                <pic:blipFill>
                  <a:blip r:embed="rId1"/>
                  <a:srcRect/>
                  <a:stretch>
                    <a:fillRect/>
                  </a:stretch>
                </pic:blipFill>
                <pic:spPr bwMode="auto">
                  <a:xfrm>
                    <a:off x="0" y="0"/>
                    <a:ext cx="6667500" cy="10001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626"/>
    <w:multiLevelType w:val="hybridMultilevel"/>
    <w:tmpl w:val="7FA66E98"/>
    <w:lvl w:ilvl="0" w:tplc="F802F020">
      <w:numFmt w:val="bullet"/>
      <w:lvlText w:val="-"/>
      <w:lvlJc w:val="left"/>
      <w:pPr>
        <w:ind w:left="644" w:hanging="360"/>
      </w:pPr>
      <w:rPr>
        <w:rFonts w:ascii="Arial Narrow" w:eastAsia="Calibri" w:hAnsi="Arial Narrow" w:cs="ArialNarrow"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
    <w:nsid w:val="13E85A11"/>
    <w:multiLevelType w:val="hybridMultilevel"/>
    <w:tmpl w:val="7B9EDC18"/>
    <w:lvl w:ilvl="0" w:tplc="34AC3692">
      <w:start w:val="1"/>
      <w:numFmt w:val="lowerLetter"/>
      <w:lvlText w:val="%1)"/>
      <w:lvlJc w:val="left"/>
      <w:pPr>
        <w:ind w:left="1004" w:hanging="360"/>
      </w:pPr>
      <w:rPr>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
    <w:nsid w:val="2FD52A24"/>
    <w:multiLevelType w:val="hybridMultilevel"/>
    <w:tmpl w:val="0B94AA66"/>
    <w:lvl w:ilvl="0" w:tplc="04180005">
      <w:start w:val="1"/>
      <w:numFmt w:val="bullet"/>
      <w:lvlText w:val=""/>
      <w:lvlJc w:val="left"/>
      <w:pPr>
        <w:ind w:left="1065" w:hanging="360"/>
      </w:pPr>
      <w:rPr>
        <w:rFonts w:ascii="Wingdings" w:hAnsi="Wingdings"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
    <w:nsid w:val="395A764D"/>
    <w:multiLevelType w:val="hybridMultilevel"/>
    <w:tmpl w:val="3F3418D8"/>
    <w:lvl w:ilvl="0" w:tplc="91222BCE">
      <w:start w:val="1"/>
      <w:numFmt w:val="bullet"/>
      <w:lvlText w:val="•"/>
      <w:lvlJc w:val="left"/>
      <w:pPr>
        <w:tabs>
          <w:tab w:val="num" w:pos="720"/>
        </w:tabs>
        <w:ind w:left="720" w:hanging="360"/>
      </w:pPr>
      <w:rPr>
        <w:rFonts w:ascii="Arial" w:hAnsi="Arial" w:hint="default"/>
      </w:rPr>
    </w:lvl>
    <w:lvl w:ilvl="1" w:tplc="04180005">
      <w:start w:val="1"/>
      <w:numFmt w:val="bullet"/>
      <w:lvlText w:val=""/>
      <w:lvlJc w:val="left"/>
      <w:pPr>
        <w:tabs>
          <w:tab w:val="num" w:pos="1440"/>
        </w:tabs>
        <w:ind w:left="1440" w:hanging="360"/>
      </w:pPr>
      <w:rPr>
        <w:rFonts w:ascii="Wingdings" w:hAnsi="Wingdings" w:hint="default"/>
      </w:rPr>
    </w:lvl>
    <w:lvl w:ilvl="2" w:tplc="BDFE59EE">
      <w:start w:val="1285"/>
      <w:numFmt w:val="bullet"/>
      <w:lvlText w:val="•"/>
      <w:lvlJc w:val="left"/>
      <w:pPr>
        <w:tabs>
          <w:tab w:val="num" w:pos="2160"/>
        </w:tabs>
        <w:ind w:left="2160" w:hanging="360"/>
      </w:pPr>
      <w:rPr>
        <w:rFonts w:ascii="Arial" w:hAnsi="Arial" w:hint="default"/>
      </w:rPr>
    </w:lvl>
    <w:lvl w:ilvl="3" w:tplc="67EA08CC" w:tentative="1">
      <w:start w:val="1"/>
      <w:numFmt w:val="bullet"/>
      <w:lvlText w:val="•"/>
      <w:lvlJc w:val="left"/>
      <w:pPr>
        <w:tabs>
          <w:tab w:val="num" w:pos="2880"/>
        </w:tabs>
        <w:ind w:left="2880" w:hanging="360"/>
      </w:pPr>
      <w:rPr>
        <w:rFonts w:ascii="Arial" w:hAnsi="Arial" w:hint="default"/>
      </w:rPr>
    </w:lvl>
    <w:lvl w:ilvl="4" w:tplc="E9969CCA" w:tentative="1">
      <w:start w:val="1"/>
      <w:numFmt w:val="bullet"/>
      <w:lvlText w:val="•"/>
      <w:lvlJc w:val="left"/>
      <w:pPr>
        <w:tabs>
          <w:tab w:val="num" w:pos="3600"/>
        </w:tabs>
        <w:ind w:left="3600" w:hanging="360"/>
      </w:pPr>
      <w:rPr>
        <w:rFonts w:ascii="Arial" w:hAnsi="Arial" w:hint="default"/>
      </w:rPr>
    </w:lvl>
    <w:lvl w:ilvl="5" w:tplc="81C005E6" w:tentative="1">
      <w:start w:val="1"/>
      <w:numFmt w:val="bullet"/>
      <w:lvlText w:val="•"/>
      <w:lvlJc w:val="left"/>
      <w:pPr>
        <w:tabs>
          <w:tab w:val="num" w:pos="4320"/>
        </w:tabs>
        <w:ind w:left="4320" w:hanging="360"/>
      </w:pPr>
      <w:rPr>
        <w:rFonts w:ascii="Arial" w:hAnsi="Arial" w:hint="default"/>
      </w:rPr>
    </w:lvl>
    <w:lvl w:ilvl="6" w:tplc="C780FD16" w:tentative="1">
      <w:start w:val="1"/>
      <w:numFmt w:val="bullet"/>
      <w:lvlText w:val="•"/>
      <w:lvlJc w:val="left"/>
      <w:pPr>
        <w:tabs>
          <w:tab w:val="num" w:pos="5040"/>
        </w:tabs>
        <w:ind w:left="5040" w:hanging="360"/>
      </w:pPr>
      <w:rPr>
        <w:rFonts w:ascii="Arial" w:hAnsi="Arial" w:hint="default"/>
      </w:rPr>
    </w:lvl>
    <w:lvl w:ilvl="7" w:tplc="FFDEA88E" w:tentative="1">
      <w:start w:val="1"/>
      <w:numFmt w:val="bullet"/>
      <w:lvlText w:val="•"/>
      <w:lvlJc w:val="left"/>
      <w:pPr>
        <w:tabs>
          <w:tab w:val="num" w:pos="5760"/>
        </w:tabs>
        <w:ind w:left="5760" w:hanging="360"/>
      </w:pPr>
      <w:rPr>
        <w:rFonts w:ascii="Arial" w:hAnsi="Arial" w:hint="default"/>
      </w:rPr>
    </w:lvl>
    <w:lvl w:ilvl="8" w:tplc="D168378A" w:tentative="1">
      <w:start w:val="1"/>
      <w:numFmt w:val="bullet"/>
      <w:lvlText w:val="•"/>
      <w:lvlJc w:val="left"/>
      <w:pPr>
        <w:tabs>
          <w:tab w:val="num" w:pos="6480"/>
        </w:tabs>
        <w:ind w:left="6480" w:hanging="360"/>
      </w:pPr>
      <w:rPr>
        <w:rFonts w:ascii="Arial" w:hAnsi="Arial" w:hint="default"/>
      </w:rPr>
    </w:lvl>
  </w:abstractNum>
  <w:abstractNum w:abstractNumId="4">
    <w:nsid w:val="3AB86A4F"/>
    <w:multiLevelType w:val="hybridMultilevel"/>
    <w:tmpl w:val="0B54DDC6"/>
    <w:lvl w:ilvl="0" w:tplc="F1807488">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5">
    <w:nsid w:val="471A019E"/>
    <w:multiLevelType w:val="hybridMultilevel"/>
    <w:tmpl w:val="4546E46C"/>
    <w:lvl w:ilvl="0" w:tplc="B25E731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D7A1744"/>
    <w:multiLevelType w:val="hybridMultilevel"/>
    <w:tmpl w:val="5270F902"/>
    <w:lvl w:ilvl="0" w:tplc="8EDABA3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3C73CD0"/>
    <w:multiLevelType w:val="hybridMultilevel"/>
    <w:tmpl w:val="D8E68488"/>
    <w:lvl w:ilvl="0" w:tplc="E2B28614">
      <w:numFmt w:val="bullet"/>
      <w:lvlText w:val="-"/>
      <w:lvlJc w:val="left"/>
      <w:pPr>
        <w:ind w:left="644" w:hanging="360"/>
      </w:pPr>
      <w:rPr>
        <w:rFonts w:ascii="Trebuchet MS" w:eastAsia="Trebuchet MS" w:hAnsi="Trebuchet MS" w:cs="Trebuchet MS" w:hint="default"/>
        <w:b w:val="0"/>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8">
    <w:nsid w:val="58755132"/>
    <w:multiLevelType w:val="hybridMultilevel"/>
    <w:tmpl w:val="F5183DB0"/>
    <w:lvl w:ilvl="0" w:tplc="8EDABA38">
      <w:start w:val="1"/>
      <w:numFmt w:val="lowerLetter"/>
      <w:lvlText w:val="%1)"/>
      <w:lvlJc w:val="left"/>
      <w:pPr>
        <w:ind w:left="862" w:hanging="360"/>
      </w:pPr>
      <w:rPr>
        <w:b/>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9">
    <w:nsid w:val="61217FDC"/>
    <w:multiLevelType w:val="hybridMultilevel"/>
    <w:tmpl w:val="C39AA00A"/>
    <w:lvl w:ilvl="0" w:tplc="F8A2090E">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0">
    <w:nsid w:val="7642267A"/>
    <w:multiLevelType w:val="hybridMultilevel"/>
    <w:tmpl w:val="0C6A871A"/>
    <w:lvl w:ilvl="0" w:tplc="BB08D926">
      <w:numFmt w:val="bullet"/>
      <w:lvlText w:val="-"/>
      <w:lvlJc w:val="left"/>
      <w:pPr>
        <w:ind w:left="1068" w:hanging="360"/>
      </w:pPr>
      <w:rPr>
        <w:rFonts w:ascii="Arial Narrow" w:eastAsia="Times New Roman" w:hAnsi="Arial Narrow"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 w:numId="2">
    <w:abstractNumId w:val="10"/>
  </w:num>
  <w:num w:numId="3">
    <w:abstractNumId w:val="7"/>
  </w:num>
  <w:num w:numId="4">
    <w:abstractNumId w:val="3"/>
  </w:num>
  <w:num w:numId="5">
    <w:abstractNumId w:val="2"/>
  </w:num>
  <w:num w:numId="6">
    <w:abstractNumId w:val="1"/>
  </w:num>
  <w:num w:numId="7">
    <w:abstractNumId w:val="9"/>
  </w:num>
  <w:num w:numId="8">
    <w:abstractNumId w:val="6"/>
  </w:num>
  <w:num w:numId="9">
    <w:abstractNumId w:val="5"/>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DA5141"/>
    <w:rsid w:val="00010B8C"/>
    <w:rsid w:val="00012E9C"/>
    <w:rsid w:val="00014A4E"/>
    <w:rsid w:val="0002226C"/>
    <w:rsid w:val="00032727"/>
    <w:rsid w:val="00033018"/>
    <w:rsid w:val="00036927"/>
    <w:rsid w:val="00036BB7"/>
    <w:rsid w:val="00041B0A"/>
    <w:rsid w:val="00046DE9"/>
    <w:rsid w:val="000515C9"/>
    <w:rsid w:val="00061940"/>
    <w:rsid w:val="00062A4D"/>
    <w:rsid w:val="00064530"/>
    <w:rsid w:val="0006701E"/>
    <w:rsid w:val="00077C2B"/>
    <w:rsid w:val="00084E7B"/>
    <w:rsid w:val="00090C01"/>
    <w:rsid w:val="00091DC3"/>
    <w:rsid w:val="000A469B"/>
    <w:rsid w:val="000B1019"/>
    <w:rsid w:val="000C61EA"/>
    <w:rsid w:val="000C7C34"/>
    <w:rsid w:val="000D09FC"/>
    <w:rsid w:val="000D1F9A"/>
    <w:rsid w:val="000E2740"/>
    <w:rsid w:val="000E47AE"/>
    <w:rsid w:val="000E5403"/>
    <w:rsid w:val="000F083D"/>
    <w:rsid w:val="001024C7"/>
    <w:rsid w:val="001046B2"/>
    <w:rsid w:val="00105588"/>
    <w:rsid w:val="0011395A"/>
    <w:rsid w:val="0012223D"/>
    <w:rsid w:val="0013086A"/>
    <w:rsid w:val="001366AF"/>
    <w:rsid w:val="0015135C"/>
    <w:rsid w:val="00152D84"/>
    <w:rsid w:val="00171ED3"/>
    <w:rsid w:val="00172458"/>
    <w:rsid w:val="00176954"/>
    <w:rsid w:val="0018320C"/>
    <w:rsid w:val="001908D3"/>
    <w:rsid w:val="00191FCC"/>
    <w:rsid w:val="001A03CB"/>
    <w:rsid w:val="001A4D6E"/>
    <w:rsid w:val="001A590B"/>
    <w:rsid w:val="001A7382"/>
    <w:rsid w:val="001B21D1"/>
    <w:rsid w:val="001B2369"/>
    <w:rsid w:val="001B2493"/>
    <w:rsid w:val="001B4180"/>
    <w:rsid w:val="001C7D2B"/>
    <w:rsid w:val="001E1C85"/>
    <w:rsid w:val="001F0449"/>
    <w:rsid w:val="00201E3B"/>
    <w:rsid w:val="00204108"/>
    <w:rsid w:val="00206E37"/>
    <w:rsid w:val="0021377A"/>
    <w:rsid w:val="002158A3"/>
    <w:rsid w:val="00220396"/>
    <w:rsid w:val="00222729"/>
    <w:rsid w:val="002233D6"/>
    <w:rsid w:val="0023055A"/>
    <w:rsid w:val="002312A5"/>
    <w:rsid w:val="0023341B"/>
    <w:rsid w:val="00236C42"/>
    <w:rsid w:val="0024008C"/>
    <w:rsid w:val="00247C5E"/>
    <w:rsid w:val="00253926"/>
    <w:rsid w:val="00255D0A"/>
    <w:rsid w:val="00257158"/>
    <w:rsid w:val="00257C06"/>
    <w:rsid w:val="0026277C"/>
    <w:rsid w:val="00265ED4"/>
    <w:rsid w:val="00273BF9"/>
    <w:rsid w:val="00277AA5"/>
    <w:rsid w:val="00283F51"/>
    <w:rsid w:val="0028738B"/>
    <w:rsid w:val="0029290A"/>
    <w:rsid w:val="00295241"/>
    <w:rsid w:val="002A38B4"/>
    <w:rsid w:val="002A5A51"/>
    <w:rsid w:val="002B132A"/>
    <w:rsid w:val="002B307B"/>
    <w:rsid w:val="002B40FB"/>
    <w:rsid w:val="002B489D"/>
    <w:rsid w:val="002D5EB3"/>
    <w:rsid w:val="002E457C"/>
    <w:rsid w:val="002E6226"/>
    <w:rsid w:val="002F0A76"/>
    <w:rsid w:val="002F1C4E"/>
    <w:rsid w:val="002F2B5D"/>
    <w:rsid w:val="002F74BE"/>
    <w:rsid w:val="003018C7"/>
    <w:rsid w:val="00306E6D"/>
    <w:rsid w:val="0030782C"/>
    <w:rsid w:val="00315142"/>
    <w:rsid w:val="00320865"/>
    <w:rsid w:val="00324B98"/>
    <w:rsid w:val="003278D1"/>
    <w:rsid w:val="003279D4"/>
    <w:rsid w:val="00332D1B"/>
    <w:rsid w:val="00334A3E"/>
    <w:rsid w:val="00336922"/>
    <w:rsid w:val="003421DD"/>
    <w:rsid w:val="003521DF"/>
    <w:rsid w:val="00355A48"/>
    <w:rsid w:val="00361F31"/>
    <w:rsid w:val="003705E1"/>
    <w:rsid w:val="00380BB5"/>
    <w:rsid w:val="00381D29"/>
    <w:rsid w:val="00391328"/>
    <w:rsid w:val="00395599"/>
    <w:rsid w:val="003A0D69"/>
    <w:rsid w:val="003A107F"/>
    <w:rsid w:val="003A5D55"/>
    <w:rsid w:val="003A7BDA"/>
    <w:rsid w:val="003B215E"/>
    <w:rsid w:val="003B4EDE"/>
    <w:rsid w:val="003C1C05"/>
    <w:rsid w:val="003C6CC0"/>
    <w:rsid w:val="003D223E"/>
    <w:rsid w:val="003D382C"/>
    <w:rsid w:val="003D62C7"/>
    <w:rsid w:val="003D6C04"/>
    <w:rsid w:val="003E0E12"/>
    <w:rsid w:val="003E32CE"/>
    <w:rsid w:val="003E7F26"/>
    <w:rsid w:val="003F39C0"/>
    <w:rsid w:val="003F3B12"/>
    <w:rsid w:val="003F3BB9"/>
    <w:rsid w:val="00402E54"/>
    <w:rsid w:val="0041091F"/>
    <w:rsid w:val="004127CE"/>
    <w:rsid w:val="0042091B"/>
    <w:rsid w:val="004212E4"/>
    <w:rsid w:val="004250C1"/>
    <w:rsid w:val="00436B00"/>
    <w:rsid w:val="00436B1B"/>
    <w:rsid w:val="00447023"/>
    <w:rsid w:val="004472F5"/>
    <w:rsid w:val="00452494"/>
    <w:rsid w:val="00455BB8"/>
    <w:rsid w:val="00461BCF"/>
    <w:rsid w:val="00462D01"/>
    <w:rsid w:val="004642A3"/>
    <w:rsid w:val="00483BA6"/>
    <w:rsid w:val="0048413B"/>
    <w:rsid w:val="004841A5"/>
    <w:rsid w:val="00485962"/>
    <w:rsid w:val="00497FC2"/>
    <w:rsid w:val="004A19B8"/>
    <w:rsid w:val="004A3453"/>
    <w:rsid w:val="004A3BC4"/>
    <w:rsid w:val="004B0EBF"/>
    <w:rsid w:val="004B18D7"/>
    <w:rsid w:val="004B23AD"/>
    <w:rsid w:val="004B5700"/>
    <w:rsid w:val="004C50B8"/>
    <w:rsid w:val="004C6A3A"/>
    <w:rsid w:val="004D5618"/>
    <w:rsid w:val="004E5EA5"/>
    <w:rsid w:val="004E7E5C"/>
    <w:rsid w:val="004F4CB2"/>
    <w:rsid w:val="004F5932"/>
    <w:rsid w:val="004F5F4D"/>
    <w:rsid w:val="004F6795"/>
    <w:rsid w:val="00513066"/>
    <w:rsid w:val="005143FF"/>
    <w:rsid w:val="00522550"/>
    <w:rsid w:val="0053162D"/>
    <w:rsid w:val="00533AFD"/>
    <w:rsid w:val="005472D6"/>
    <w:rsid w:val="00554D68"/>
    <w:rsid w:val="00557A7F"/>
    <w:rsid w:val="005633A2"/>
    <w:rsid w:val="00564DAB"/>
    <w:rsid w:val="00570E48"/>
    <w:rsid w:val="00575A29"/>
    <w:rsid w:val="005760AE"/>
    <w:rsid w:val="00580339"/>
    <w:rsid w:val="00581925"/>
    <w:rsid w:val="00584957"/>
    <w:rsid w:val="00586FBA"/>
    <w:rsid w:val="00591EA9"/>
    <w:rsid w:val="005A3255"/>
    <w:rsid w:val="005A4236"/>
    <w:rsid w:val="005B0484"/>
    <w:rsid w:val="005B4E4A"/>
    <w:rsid w:val="005B7836"/>
    <w:rsid w:val="005C0340"/>
    <w:rsid w:val="005C409F"/>
    <w:rsid w:val="005D1BDB"/>
    <w:rsid w:val="005E2514"/>
    <w:rsid w:val="005E4DAC"/>
    <w:rsid w:val="005E796E"/>
    <w:rsid w:val="005F0F10"/>
    <w:rsid w:val="005F20A9"/>
    <w:rsid w:val="005F5534"/>
    <w:rsid w:val="0060040D"/>
    <w:rsid w:val="00610E95"/>
    <w:rsid w:val="00611889"/>
    <w:rsid w:val="006123B7"/>
    <w:rsid w:val="00612EC2"/>
    <w:rsid w:val="00612ED6"/>
    <w:rsid w:val="006172CC"/>
    <w:rsid w:val="006177E0"/>
    <w:rsid w:val="0062053A"/>
    <w:rsid w:val="00627C32"/>
    <w:rsid w:val="006305F8"/>
    <w:rsid w:val="00641F78"/>
    <w:rsid w:val="00644F1E"/>
    <w:rsid w:val="00645457"/>
    <w:rsid w:val="006463D7"/>
    <w:rsid w:val="00650595"/>
    <w:rsid w:val="00652991"/>
    <w:rsid w:val="00652E0B"/>
    <w:rsid w:val="006552B1"/>
    <w:rsid w:val="00655B38"/>
    <w:rsid w:val="00660489"/>
    <w:rsid w:val="006700F4"/>
    <w:rsid w:val="0067175F"/>
    <w:rsid w:val="00672C4D"/>
    <w:rsid w:val="006746F1"/>
    <w:rsid w:val="006A6410"/>
    <w:rsid w:val="006B50CA"/>
    <w:rsid w:val="006B55D1"/>
    <w:rsid w:val="006C1046"/>
    <w:rsid w:val="006C37C3"/>
    <w:rsid w:val="006D4698"/>
    <w:rsid w:val="006F4F5B"/>
    <w:rsid w:val="006F5B80"/>
    <w:rsid w:val="006F6718"/>
    <w:rsid w:val="00705413"/>
    <w:rsid w:val="007116C9"/>
    <w:rsid w:val="007223BB"/>
    <w:rsid w:val="00723AA0"/>
    <w:rsid w:val="0072613D"/>
    <w:rsid w:val="00726C2F"/>
    <w:rsid w:val="00731A6A"/>
    <w:rsid w:val="00751CAB"/>
    <w:rsid w:val="00760ECB"/>
    <w:rsid w:val="007610A6"/>
    <w:rsid w:val="00764432"/>
    <w:rsid w:val="0076649C"/>
    <w:rsid w:val="0076730E"/>
    <w:rsid w:val="00770DF8"/>
    <w:rsid w:val="00774156"/>
    <w:rsid w:val="0078275E"/>
    <w:rsid w:val="00782B52"/>
    <w:rsid w:val="00787C44"/>
    <w:rsid w:val="007955D9"/>
    <w:rsid w:val="007A7581"/>
    <w:rsid w:val="007C05C3"/>
    <w:rsid w:val="007C0F44"/>
    <w:rsid w:val="007C1420"/>
    <w:rsid w:val="007C1B59"/>
    <w:rsid w:val="007C2030"/>
    <w:rsid w:val="007C2A08"/>
    <w:rsid w:val="007C35EE"/>
    <w:rsid w:val="007C45D6"/>
    <w:rsid w:val="007C4E6E"/>
    <w:rsid w:val="007C61B7"/>
    <w:rsid w:val="007D1B70"/>
    <w:rsid w:val="007D258D"/>
    <w:rsid w:val="007E12A6"/>
    <w:rsid w:val="00802545"/>
    <w:rsid w:val="0080671A"/>
    <w:rsid w:val="00824FE7"/>
    <w:rsid w:val="00827C1E"/>
    <w:rsid w:val="008350F7"/>
    <w:rsid w:val="0084060F"/>
    <w:rsid w:val="00847345"/>
    <w:rsid w:val="0084742B"/>
    <w:rsid w:val="00847C4E"/>
    <w:rsid w:val="0085171D"/>
    <w:rsid w:val="00857F62"/>
    <w:rsid w:val="00861832"/>
    <w:rsid w:val="008623DA"/>
    <w:rsid w:val="00863053"/>
    <w:rsid w:val="0086589A"/>
    <w:rsid w:val="008765F5"/>
    <w:rsid w:val="00881A8E"/>
    <w:rsid w:val="00883BC3"/>
    <w:rsid w:val="008940BA"/>
    <w:rsid w:val="008970C2"/>
    <w:rsid w:val="008B0D36"/>
    <w:rsid w:val="008B129A"/>
    <w:rsid w:val="008B2E09"/>
    <w:rsid w:val="008C59E4"/>
    <w:rsid w:val="008C5A37"/>
    <w:rsid w:val="008D1431"/>
    <w:rsid w:val="008D18CA"/>
    <w:rsid w:val="008D4CE6"/>
    <w:rsid w:val="008E0B1A"/>
    <w:rsid w:val="008E0C58"/>
    <w:rsid w:val="008E1AC0"/>
    <w:rsid w:val="008E2C7C"/>
    <w:rsid w:val="008E73D6"/>
    <w:rsid w:val="008F1C45"/>
    <w:rsid w:val="008F2B0C"/>
    <w:rsid w:val="00902719"/>
    <w:rsid w:val="009211D9"/>
    <w:rsid w:val="009245F7"/>
    <w:rsid w:val="009413C2"/>
    <w:rsid w:val="0094167D"/>
    <w:rsid w:val="00944AD1"/>
    <w:rsid w:val="00951F14"/>
    <w:rsid w:val="00952D68"/>
    <w:rsid w:val="00954FC4"/>
    <w:rsid w:val="0095784D"/>
    <w:rsid w:val="00963825"/>
    <w:rsid w:val="00965663"/>
    <w:rsid w:val="00977CB2"/>
    <w:rsid w:val="009814FE"/>
    <w:rsid w:val="00985FDE"/>
    <w:rsid w:val="00990C11"/>
    <w:rsid w:val="00990E9E"/>
    <w:rsid w:val="00996BED"/>
    <w:rsid w:val="009A18F9"/>
    <w:rsid w:val="009A3A36"/>
    <w:rsid w:val="009A687C"/>
    <w:rsid w:val="009B01DC"/>
    <w:rsid w:val="009B4DDB"/>
    <w:rsid w:val="009C062A"/>
    <w:rsid w:val="009D57ED"/>
    <w:rsid w:val="009D5C90"/>
    <w:rsid w:val="009D5EF0"/>
    <w:rsid w:val="009E0050"/>
    <w:rsid w:val="009E3FF5"/>
    <w:rsid w:val="009E6BA3"/>
    <w:rsid w:val="009F5BB3"/>
    <w:rsid w:val="009F62F5"/>
    <w:rsid w:val="00A03D74"/>
    <w:rsid w:val="00A052E1"/>
    <w:rsid w:val="00A124A1"/>
    <w:rsid w:val="00A16574"/>
    <w:rsid w:val="00A1795D"/>
    <w:rsid w:val="00A17EEF"/>
    <w:rsid w:val="00A201A8"/>
    <w:rsid w:val="00A202B1"/>
    <w:rsid w:val="00A254ED"/>
    <w:rsid w:val="00A30A26"/>
    <w:rsid w:val="00A30C95"/>
    <w:rsid w:val="00A31EF4"/>
    <w:rsid w:val="00A42F09"/>
    <w:rsid w:val="00A44DBA"/>
    <w:rsid w:val="00A475C4"/>
    <w:rsid w:val="00A47CB8"/>
    <w:rsid w:val="00A51BDF"/>
    <w:rsid w:val="00A5344F"/>
    <w:rsid w:val="00A56AE5"/>
    <w:rsid w:val="00A570E9"/>
    <w:rsid w:val="00A62640"/>
    <w:rsid w:val="00A65699"/>
    <w:rsid w:val="00A72592"/>
    <w:rsid w:val="00A75D6A"/>
    <w:rsid w:val="00A80F42"/>
    <w:rsid w:val="00A87C9E"/>
    <w:rsid w:val="00A90228"/>
    <w:rsid w:val="00AC6B4B"/>
    <w:rsid w:val="00AC6C4F"/>
    <w:rsid w:val="00AC7A27"/>
    <w:rsid w:val="00AC7FE4"/>
    <w:rsid w:val="00AD0179"/>
    <w:rsid w:val="00AD5E97"/>
    <w:rsid w:val="00AD63AB"/>
    <w:rsid w:val="00AE380F"/>
    <w:rsid w:val="00AE5396"/>
    <w:rsid w:val="00B041E1"/>
    <w:rsid w:val="00B04DCB"/>
    <w:rsid w:val="00B04EC2"/>
    <w:rsid w:val="00B10ED8"/>
    <w:rsid w:val="00B12371"/>
    <w:rsid w:val="00B15995"/>
    <w:rsid w:val="00B2471E"/>
    <w:rsid w:val="00B37BFB"/>
    <w:rsid w:val="00B43ECF"/>
    <w:rsid w:val="00B43F29"/>
    <w:rsid w:val="00B5408C"/>
    <w:rsid w:val="00B57988"/>
    <w:rsid w:val="00B610BF"/>
    <w:rsid w:val="00B61C33"/>
    <w:rsid w:val="00B6283A"/>
    <w:rsid w:val="00B678B5"/>
    <w:rsid w:val="00B73B5C"/>
    <w:rsid w:val="00B75F86"/>
    <w:rsid w:val="00B811FA"/>
    <w:rsid w:val="00B873C5"/>
    <w:rsid w:val="00B9002F"/>
    <w:rsid w:val="00B947B3"/>
    <w:rsid w:val="00BA5054"/>
    <w:rsid w:val="00BB3A64"/>
    <w:rsid w:val="00BB5504"/>
    <w:rsid w:val="00BD3DC1"/>
    <w:rsid w:val="00BE6BE9"/>
    <w:rsid w:val="00BF198A"/>
    <w:rsid w:val="00BF40A2"/>
    <w:rsid w:val="00BF42A8"/>
    <w:rsid w:val="00BF5385"/>
    <w:rsid w:val="00C00504"/>
    <w:rsid w:val="00C11690"/>
    <w:rsid w:val="00C171CB"/>
    <w:rsid w:val="00C429E2"/>
    <w:rsid w:val="00C471B1"/>
    <w:rsid w:val="00C669FE"/>
    <w:rsid w:val="00C67DD1"/>
    <w:rsid w:val="00C7020C"/>
    <w:rsid w:val="00C775C7"/>
    <w:rsid w:val="00C833DD"/>
    <w:rsid w:val="00C86632"/>
    <w:rsid w:val="00C86EAD"/>
    <w:rsid w:val="00C877A6"/>
    <w:rsid w:val="00C93804"/>
    <w:rsid w:val="00C955DD"/>
    <w:rsid w:val="00C969F3"/>
    <w:rsid w:val="00CA2314"/>
    <w:rsid w:val="00CB7EB1"/>
    <w:rsid w:val="00CC4211"/>
    <w:rsid w:val="00CC60B2"/>
    <w:rsid w:val="00CD32B6"/>
    <w:rsid w:val="00CD7C7F"/>
    <w:rsid w:val="00CE35F8"/>
    <w:rsid w:val="00CE4950"/>
    <w:rsid w:val="00D05033"/>
    <w:rsid w:val="00D15AAC"/>
    <w:rsid w:val="00D17692"/>
    <w:rsid w:val="00D2147A"/>
    <w:rsid w:val="00D21E69"/>
    <w:rsid w:val="00D27D54"/>
    <w:rsid w:val="00D32D90"/>
    <w:rsid w:val="00D35850"/>
    <w:rsid w:val="00D44BC7"/>
    <w:rsid w:val="00D51544"/>
    <w:rsid w:val="00D57980"/>
    <w:rsid w:val="00D6200F"/>
    <w:rsid w:val="00D71E83"/>
    <w:rsid w:val="00D85593"/>
    <w:rsid w:val="00D87057"/>
    <w:rsid w:val="00D92210"/>
    <w:rsid w:val="00D97675"/>
    <w:rsid w:val="00DA094E"/>
    <w:rsid w:val="00DA5128"/>
    <w:rsid w:val="00DA5141"/>
    <w:rsid w:val="00DB2EEF"/>
    <w:rsid w:val="00DB34DD"/>
    <w:rsid w:val="00DC47EE"/>
    <w:rsid w:val="00DC69F2"/>
    <w:rsid w:val="00DD4BA7"/>
    <w:rsid w:val="00DE5682"/>
    <w:rsid w:val="00DE77A6"/>
    <w:rsid w:val="00DF2EAD"/>
    <w:rsid w:val="00E0242E"/>
    <w:rsid w:val="00E11728"/>
    <w:rsid w:val="00E2711D"/>
    <w:rsid w:val="00E27D79"/>
    <w:rsid w:val="00E41067"/>
    <w:rsid w:val="00E428E7"/>
    <w:rsid w:val="00E45038"/>
    <w:rsid w:val="00E474F5"/>
    <w:rsid w:val="00E576FB"/>
    <w:rsid w:val="00E64D7E"/>
    <w:rsid w:val="00E655F8"/>
    <w:rsid w:val="00E6646D"/>
    <w:rsid w:val="00E666A4"/>
    <w:rsid w:val="00E73111"/>
    <w:rsid w:val="00E74AD7"/>
    <w:rsid w:val="00E77891"/>
    <w:rsid w:val="00E82BDD"/>
    <w:rsid w:val="00E85E46"/>
    <w:rsid w:val="00E87055"/>
    <w:rsid w:val="00E875DA"/>
    <w:rsid w:val="00EA1CCA"/>
    <w:rsid w:val="00EA6440"/>
    <w:rsid w:val="00EA7419"/>
    <w:rsid w:val="00EB6D94"/>
    <w:rsid w:val="00EC7159"/>
    <w:rsid w:val="00ED2C6B"/>
    <w:rsid w:val="00ED7726"/>
    <w:rsid w:val="00EE181A"/>
    <w:rsid w:val="00EE30E2"/>
    <w:rsid w:val="00EE566E"/>
    <w:rsid w:val="00EE72F2"/>
    <w:rsid w:val="00EF524B"/>
    <w:rsid w:val="00F02C34"/>
    <w:rsid w:val="00F05161"/>
    <w:rsid w:val="00F07E4E"/>
    <w:rsid w:val="00F104D1"/>
    <w:rsid w:val="00F15A61"/>
    <w:rsid w:val="00F16A75"/>
    <w:rsid w:val="00F22728"/>
    <w:rsid w:val="00F32352"/>
    <w:rsid w:val="00F33715"/>
    <w:rsid w:val="00F41E29"/>
    <w:rsid w:val="00F543C4"/>
    <w:rsid w:val="00F54AC9"/>
    <w:rsid w:val="00F57686"/>
    <w:rsid w:val="00F61094"/>
    <w:rsid w:val="00F73EFE"/>
    <w:rsid w:val="00F7695F"/>
    <w:rsid w:val="00F7783D"/>
    <w:rsid w:val="00F805F9"/>
    <w:rsid w:val="00FA12A0"/>
    <w:rsid w:val="00FA22FB"/>
    <w:rsid w:val="00FB7045"/>
    <w:rsid w:val="00FC226A"/>
    <w:rsid w:val="00FC27FB"/>
    <w:rsid w:val="00FD1AC0"/>
    <w:rsid w:val="00FE1885"/>
    <w:rsid w:val="00FE3A65"/>
    <w:rsid w:val="00FE45F7"/>
    <w:rsid w:val="00FF02E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D7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71D"/>
    <w:rPr>
      <w:rFonts w:ascii="Tahoma" w:hAnsi="Tahoma" w:cs="Tahoma"/>
      <w:sz w:val="16"/>
      <w:szCs w:val="16"/>
    </w:rPr>
  </w:style>
  <w:style w:type="paragraph" w:styleId="Header">
    <w:name w:val="header"/>
    <w:basedOn w:val="Normal"/>
    <w:link w:val="HeaderChar"/>
    <w:uiPriority w:val="99"/>
    <w:unhideWhenUsed/>
    <w:rsid w:val="00AE38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380F"/>
  </w:style>
  <w:style w:type="paragraph" w:styleId="Footer">
    <w:name w:val="footer"/>
    <w:basedOn w:val="Normal"/>
    <w:link w:val="FooterChar"/>
    <w:uiPriority w:val="99"/>
    <w:unhideWhenUsed/>
    <w:rsid w:val="00AE38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380F"/>
  </w:style>
  <w:style w:type="character" w:customStyle="1" w:styleId="BodyTextChar">
    <w:name w:val="Body Text Char"/>
    <w:basedOn w:val="DefaultParagraphFont"/>
    <w:link w:val="BodyText"/>
    <w:locked/>
    <w:rsid w:val="00C11690"/>
    <w:rPr>
      <w:sz w:val="26"/>
    </w:rPr>
  </w:style>
  <w:style w:type="paragraph" w:styleId="BodyText">
    <w:name w:val="Body Text"/>
    <w:basedOn w:val="Normal"/>
    <w:link w:val="BodyTextChar"/>
    <w:rsid w:val="00C11690"/>
    <w:pPr>
      <w:spacing w:after="0" w:line="240" w:lineRule="auto"/>
    </w:pPr>
    <w:rPr>
      <w:sz w:val="26"/>
      <w:szCs w:val="20"/>
      <w:lang w:eastAsia="ro-RO"/>
    </w:rPr>
  </w:style>
  <w:style w:type="character" w:customStyle="1" w:styleId="BodyTextChar1">
    <w:name w:val="Body Text Char1"/>
    <w:basedOn w:val="DefaultParagraphFont"/>
    <w:uiPriority w:val="99"/>
    <w:semiHidden/>
    <w:rsid w:val="00C11690"/>
    <w:rPr>
      <w:sz w:val="22"/>
      <w:szCs w:val="22"/>
      <w:lang w:eastAsia="en-US"/>
    </w:rPr>
  </w:style>
  <w:style w:type="paragraph" w:styleId="NoSpacing">
    <w:name w:val="No Spacing"/>
    <w:uiPriority w:val="1"/>
    <w:qFormat/>
    <w:rsid w:val="00091DC3"/>
    <w:rPr>
      <w:sz w:val="22"/>
      <w:szCs w:val="22"/>
      <w:lang w:eastAsia="en-US"/>
    </w:rPr>
  </w:style>
  <w:style w:type="character" w:styleId="Hyperlink">
    <w:name w:val="Hyperlink"/>
    <w:basedOn w:val="DefaultParagraphFont"/>
    <w:uiPriority w:val="99"/>
    <w:unhideWhenUsed/>
    <w:rsid w:val="00EF524B"/>
    <w:rPr>
      <w:color w:val="0000FF" w:themeColor="hyperlink"/>
      <w:u w:val="single"/>
    </w:rPr>
  </w:style>
  <w:style w:type="paragraph" w:styleId="ListParagraph">
    <w:name w:val="List Paragraph"/>
    <w:basedOn w:val="Normal"/>
    <w:uiPriority w:val="34"/>
    <w:qFormat/>
    <w:rsid w:val="004F6795"/>
    <w:pPr>
      <w:ind w:left="720"/>
      <w:contextualSpacing/>
    </w:pPr>
  </w:style>
  <w:style w:type="character" w:styleId="CommentReference">
    <w:name w:val="annotation reference"/>
    <w:basedOn w:val="DefaultParagraphFont"/>
    <w:uiPriority w:val="99"/>
    <w:semiHidden/>
    <w:unhideWhenUsed/>
    <w:rsid w:val="00554D68"/>
    <w:rPr>
      <w:sz w:val="16"/>
      <w:szCs w:val="16"/>
    </w:rPr>
  </w:style>
  <w:style w:type="paragraph" w:styleId="CommentText">
    <w:name w:val="annotation text"/>
    <w:basedOn w:val="Normal"/>
    <w:link w:val="CommentTextChar"/>
    <w:uiPriority w:val="99"/>
    <w:semiHidden/>
    <w:unhideWhenUsed/>
    <w:rsid w:val="00554D68"/>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554D68"/>
    <w:rPr>
      <w:rFonts w:ascii="Times New Roman" w:eastAsia="Times New Roman" w:hAnsi="Times New Roman"/>
      <w:lang w:val="en-US" w:eastAsia="en-US"/>
    </w:rPr>
  </w:style>
  <w:style w:type="table" w:styleId="TableGrid">
    <w:name w:val="Table Grid"/>
    <w:basedOn w:val="TableNormal"/>
    <w:uiPriority w:val="59"/>
    <w:rsid w:val="005F5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6F4CF-4AEE-4DDC-A7FA-DBB4D0602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Pages>
  <Words>793</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Comisia Nationala de Acreditare a Spitalelor</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dc:creator>
  <cp:lastModifiedBy>Laura Ioanitescu</cp:lastModifiedBy>
  <cp:revision>148</cp:revision>
  <cp:lastPrinted>2018-01-18T17:51:00Z</cp:lastPrinted>
  <dcterms:created xsi:type="dcterms:W3CDTF">2018-01-16T15:17:00Z</dcterms:created>
  <dcterms:modified xsi:type="dcterms:W3CDTF">2018-04-03T11:24:00Z</dcterms:modified>
</cp:coreProperties>
</file>