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AC" w:rsidRPr="00580529" w:rsidRDefault="001F73AC" w:rsidP="001F73AC">
      <w:pPr>
        <w:spacing w:before="240" w:after="0"/>
        <w:jc w:val="both"/>
        <w:rPr>
          <w:rFonts w:ascii="Arial Narrow" w:hAnsi="Arial Narrow" w:cs="Arial"/>
          <w:b/>
          <w:u w:val="single"/>
        </w:rPr>
      </w:pPr>
      <w:r w:rsidRPr="00580529">
        <w:rPr>
          <w:rFonts w:ascii="Arial Narrow" w:hAnsi="Arial Narrow" w:cs="Arial"/>
          <w:b/>
          <w:u w:val="single"/>
        </w:rPr>
        <w:t>Serviciul Resurse Umane</w:t>
      </w:r>
    </w:p>
    <w:p w:rsidR="001F73AC" w:rsidRPr="00580529" w:rsidRDefault="001F73AC" w:rsidP="001F73AC">
      <w:pPr>
        <w:spacing w:after="0"/>
        <w:jc w:val="center"/>
        <w:rPr>
          <w:rFonts w:ascii="Arial Narrow" w:hAnsi="Arial Narrow" w:cs="Arial"/>
          <w:b/>
          <w:u w:val="single"/>
        </w:rPr>
      </w:pPr>
    </w:p>
    <w:p w:rsidR="001F73AC" w:rsidRPr="00580529" w:rsidRDefault="001F73AC" w:rsidP="001F73AC">
      <w:pPr>
        <w:spacing w:after="0"/>
        <w:jc w:val="center"/>
        <w:rPr>
          <w:rFonts w:ascii="Arial Narrow" w:hAnsi="Arial Narrow" w:cs="Arial"/>
          <w:b/>
          <w:u w:val="single"/>
        </w:rPr>
      </w:pPr>
      <w:r w:rsidRPr="00580529">
        <w:rPr>
          <w:rFonts w:ascii="Arial Narrow" w:hAnsi="Arial Narrow" w:cs="Arial"/>
          <w:b/>
          <w:u w:val="single"/>
        </w:rPr>
        <w:t>B I B L I O G R A F I E</w:t>
      </w:r>
    </w:p>
    <w:p w:rsidR="001F73AC" w:rsidRPr="00580529" w:rsidRDefault="001F73AC" w:rsidP="001F73AC">
      <w:pPr>
        <w:spacing w:after="0"/>
        <w:jc w:val="center"/>
        <w:rPr>
          <w:rFonts w:ascii="Arial Narrow" w:hAnsi="Arial Narrow" w:cs="Arial"/>
          <w:b/>
        </w:rPr>
      </w:pPr>
      <w:r w:rsidRPr="00580529">
        <w:rPr>
          <w:rFonts w:ascii="Arial Narrow" w:hAnsi="Arial Narrow" w:cs="Arial"/>
          <w:b/>
        </w:rPr>
        <w:t>pentru concurs,  în vederea ocupării postului de șef serviciu gr.II consilier gr.IA la Serviciul Resurse Umane din cadrul A.N.M.C.S.</w:t>
      </w:r>
    </w:p>
    <w:p w:rsidR="001F73AC" w:rsidRPr="00580529" w:rsidRDefault="001F73AC" w:rsidP="001F73AC">
      <w:pPr>
        <w:spacing w:before="240" w:after="0"/>
        <w:rPr>
          <w:rFonts w:ascii="Arial Narrow" w:hAnsi="Arial Narrow" w:cs="Arial"/>
        </w:rPr>
      </w:pPr>
      <w:r w:rsidRPr="00580529">
        <w:rPr>
          <w:rFonts w:ascii="Arial Narrow" w:hAnsi="Arial Narrow" w:cs="Arial"/>
        </w:rPr>
        <w:t>- 1 post șef serviciu gr.II</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HG 629/2015  privind componența, atribuțiile, modul de organizare și funcționare ale Autorității Naționale de Management al Calitatii in Sanatate;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284/2010 privind salarizarea unitară a personalului plătit din fonduri publice, cu modificările și completările ulterioare,</w:t>
      </w:r>
    </w:p>
    <w:p w:rsidR="001F73AC" w:rsidRPr="00580529" w:rsidRDefault="001F73AC" w:rsidP="001F73AC">
      <w:pPr>
        <w:pStyle w:val="ListParagraph"/>
        <w:numPr>
          <w:ilvl w:val="0"/>
          <w:numId w:val="1"/>
        </w:numPr>
        <w:autoSpaceDE w:val="0"/>
        <w:autoSpaceDN w:val="0"/>
        <w:adjustRightInd w:val="0"/>
        <w:spacing w:after="0" w:line="240" w:lineRule="auto"/>
        <w:jc w:val="both"/>
        <w:rPr>
          <w:rFonts w:ascii="Arial Narrow" w:hAnsi="Arial Narrow" w:cs="Arial"/>
        </w:rPr>
      </w:pPr>
      <w:r w:rsidRPr="00580529">
        <w:rPr>
          <w:rFonts w:ascii="Arial Narrow" w:hAnsi="Arial Narrow" w:cs="Arial"/>
        </w:rPr>
        <w:t xml:space="preserve">Legea nr. 293/2015 din 25 noiembrie 2015 privind aprobarea </w:t>
      </w:r>
      <w:r w:rsidRPr="00580529">
        <w:rPr>
          <w:rFonts w:ascii="Arial Narrow" w:hAnsi="Arial Narrow" w:cs="Arial"/>
          <w:color w:val="008000"/>
          <w:u w:val="single"/>
        </w:rPr>
        <w:t>Ordonanţei de urgenţă a Guvernului nr. 35/2015</w:t>
      </w:r>
      <w:r w:rsidRPr="00580529">
        <w:rPr>
          <w:rFonts w:ascii="Arial Narrow" w:hAnsi="Arial Narrow" w:cs="Arial"/>
        </w:rPr>
        <w:t xml:space="preserve"> pentru modificarea şi completarea </w:t>
      </w:r>
      <w:r w:rsidRPr="00580529">
        <w:rPr>
          <w:rFonts w:ascii="Arial Narrow" w:hAnsi="Arial Narrow" w:cs="Arial"/>
          <w:color w:val="008000"/>
          <w:u w:val="single"/>
        </w:rPr>
        <w:t>Ordonanţei de urgenţă a Guvernului nr. 83/2014</w:t>
      </w:r>
      <w:r w:rsidRPr="00580529">
        <w:rPr>
          <w:rFonts w:ascii="Arial Narrow" w:hAnsi="Arial Narrow" w:cs="Arial"/>
        </w:rPr>
        <w:t xml:space="preserve"> privind salarizarea personalului plătit din fonduri publice în anul 2015, precum şi alte măsuri în domeniul cheltuielilor publice, precum şi pentru modificarea şi completarea </w:t>
      </w:r>
      <w:r w:rsidRPr="00580529">
        <w:rPr>
          <w:rFonts w:ascii="Arial Narrow" w:hAnsi="Arial Narrow" w:cs="Arial"/>
          <w:color w:val="008000"/>
          <w:u w:val="single"/>
        </w:rPr>
        <w:t>Legii nr. 152/1998</w:t>
      </w:r>
      <w:r w:rsidRPr="00580529">
        <w:rPr>
          <w:rFonts w:ascii="Arial Narrow" w:hAnsi="Arial Narrow" w:cs="Arial"/>
        </w:rPr>
        <w:t xml:space="preserve"> privind înfiinţarea Agenţiei Naţionale pentru Locuinţe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OG nr. 10/2008 privind nivelul salariilor de bază şi al altor drepturi ale personalului bugetar salarizat potrivi</w:t>
      </w:r>
      <w:r w:rsidRPr="00580529">
        <w:rPr>
          <w:rFonts w:ascii="Arial Narrow" w:hAnsi="Arial Narrow" w:cs="Arial"/>
          <w:color w:val="008000"/>
          <w:u w:val="single"/>
        </w:rPr>
        <w:t>t Ordonanţei de urgenţă a Guvernului nr. 24/2000</w:t>
      </w:r>
      <w:r w:rsidRPr="00580529">
        <w:rPr>
          <w:rFonts w:ascii="Arial Narrow" w:hAnsi="Arial Narrow" w:cs="Arial"/>
        </w:rPr>
        <w:t xml:space="preserve"> privind sistemul de stabilire a salariilor de bază pentru personalul contractual din sectorul bugetar şi personalului salarizat potrivi</w:t>
      </w:r>
      <w:r w:rsidRPr="00580529">
        <w:rPr>
          <w:rFonts w:ascii="Arial Narrow" w:hAnsi="Arial Narrow" w:cs="Arial"/>
          <w:color w:val="008000"/>
          <w:u w:val="single"/>
        </w:rPr>
        <w:t>t anexelor nr. II</w:t>
      </w:r>
      <w:r w:rsidRPr="00580529">
        <w:rPr>
          <w:rFonts w:ascii="Arial Narrow" w:hAnsi="Arial Narrow" w:cs="Arial"/>
        </w:rPr>
        <w:t xml:space="preserve"> ş</w:t>
      </w:r>
      <w:r w:rsidRPr="00580529">
        <w:rPr>
          <w:rFonts w:ascii="Arial Narrow" w:hAnsi="Arial Narrow" w:cs="Arial"/>
          <w:color w:val="008000"/>
          <w:u w:val="single"/>
        </w:rPr>
        <w:t>i III</w:t>
      </w:r>
      <w:r w:rsidRPr="00580529">
        <w:rPr>
          <w:rFonts w:ascii="Arial Narrow" w:hAnsi="Arial Narrow" w:cs="Arial"/>
        </w:rPr>
        <w:t xml:space="preserve"> la Legea nr. 154/1998 privind sistemul de stabilire a salariilor de bază în sectorul bugetar şi a indemnizaţiilor pentru persoane care ocupă funcţii de demnitate publică, precum şi unele măsuri de reglementare a drepturilor salariale şi a altor drepturi ale personalului contractual salarizat prin legi speciale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Hotărârea Guvernului nr.286/2011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cu modificările și completările ulterioare,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nr.95/2006 privind Reforma în Sănătate cu modificările și completările ulterioare;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nr.571/2003 privind codul fiscal</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544/2001 privind liberul acces la informaţiile de interes public</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Ordinul SGG nr. 400/2015 pentru aprobarea Codului controlului intern/managerial al entităţilor publice,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448/2006 privind protecţia şi promovarea drepturilor persoanelor cu handicap,</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53/2003 Codul muncii, republicată  cu modicările și completările ulterioare;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HG nr. 500/2011 privind registrul general de evidenţă a salariaţilor,</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 500/2002  privind finantele publice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Ordin SGG nr.218/2011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nr.263/2010 privind sistemul unitar de pensii publice,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OUG nr.158/2005 privind concediile şi indemnizaţiile de asigurări sociale de sănătate,</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Legea nr.161/2003 privind unele măsuri pentru asigurarea transparenţei în exercitarea demnităţilor publice, a funcţiilor publice şi în mediul de afaceri, prevenirea şi sancţionarea corupţiei</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Regulamentul de Organizare si Functionare al A.N.M.C.S.,</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t>HG nr. 575/2015 rivind aprobarea Nomenclatorului domeniilor şi al specializărilor/programelor de studii universitare şi a structurii instituţiilor de învăţământ superior pentru anul universitar 2015 – 2016,</w:t>
      </w:r>
    </w:p>
    <w:p w:rsidR="001F73AC" w:rsidRPr="00580529" w:rsidRDefault="001F73AC" w:rsidP="001F73AC">
      <w:pPr>
        <w:pStyle w:val="ListParagraph"/>
        <w:numPr>
          <w:ilvl w:val="0"/>
          <w:numId w:val="1"/>
        </w:numPr>
        <w:spacing w:after="0" w:line="276" w:lineRule="auto"/>
        <w:jc w:val="both"/>
        <w:rPr>
          <w:rFonts w:ascii="Arial Narrow" w:hAnsi="Arial Narrow" w:cs="Arial"/>
        </w:rPr>
      </w:pPr>
      <w:r w:rsidRPr="00580529">
        <w:rPr>
          <w:rFonts w:ascii="Arial Narrow" w:hAnsi="Arial Narrow" w:cs="Arial"/>
        </w:rPr>
        <w:lastRenderedPageBreak/>
        <w:t>Legea nr.477/2004 privind Codul de conduită a personalului contractual din autorităţile şi instituţiile publice,</w:t>
      </w:r>
    </w:p>
    <w:p w:rsidR="001F73AC" w:rsidRPr="00580529" w:rsidRDefault="001F73AC" w:rsidP="001F73AC">
      <w:pPr>
        <w:pStyle w:val="ListParagraph"/>
        <w:numPr>
          <w:ilvl w:val="0"/>
          <w:numId w:val="1"/>
        </w:numPr>
        <w:autoSpaceDE w:val="0"/>
        <w:autoSpaceDN w:val="0"/>
        <w:adjustRightInd w:val="0"/>
        <w:spacing w:after="0" w:line="240" w:lineRule="auto"/>
        <w:jc w:val="both"/>
        <w:rPr>
          <w:rFonts w:ascii="Arial Narrow" w:hAnsi="Arial Narrow" w:cs="Arial"/>
        </w:rPr>
      </w:pPr>
      <w:r w:rsidRPr="00580529">
        <w:rPr>
          <w:rFonts w:ascii="Arial Narrow" w:hAnsi="Arial Narrow" w:cs="Arial"/>
        </w:rPr>
        <w:t>OUG nr. 96/2003 Privind protecţia maternităţii la locurile de muncă,</w:t>
      </w:r>
    </w:p>
    <w:p w:rsidR="001F73AC" w:rsidRPr="00580529" w:rsidRDefault="001F73AC" w:rsidP="001F73AC">
      <w:pPr>
        <w:pStyle w:val="ListParagraph"/>
        <w:numPr>
          <w:ilvl w:val="0"/>
          <w:numId w:val="1"/>
        </w:numPr>
        <w:autoSpaceDE w:val="0"/>
        <w:autoSpaceDN w:val="0"/>
        <w:adjustRightInd w:val="0"/>
        <w:spacing w:after="0" w:line="240" w:lineRule="auto"/>
        <w:jc w:val="both"/>
        <w:rPr>
          <w:rFonts w:ascii="Arial Narrow" w:hAnsi="Arial Narrow" w:cs="Arial"/>
        </w:rPr>
      </w:pPr>
      <w:r w:rsidRPr="00580529">
        <w:rPr>
          <w:rFonts w:ascii="Arial Narrow" w:hAnsi="Arial Narrow" w:cs="Arial"/>
          <w:lang w:val="ro-RO"/>
        </w:rPr>
        <w:t>Hotărârea Guvernului nr. 537/2004 pentru aprobarea Normelor metodologice de aplicare a prevederilor Ordonaței de urgență a Guvernului nr. 96/2003 privind protecția maternității la locurile de muncă, cu modificările și completările ulterioare.</w:t>
      </w:r>
    </w:p>
    <w:p w:rsidR="001F73AC" w:rsidRPr="00580529" w:rsidRDefault="001F73AC" w:rsidP="001F73AC">
      <w:pPr>
        <w:pStyle w:val="ListParagraph"/>
        <w:numPr>
          <w:ilvl w:val="0"/>
          <w:numId w:val="1"/>
        </w:numPr>
        <w:suppressAutoHyphens/>
        <w:autoSpaceDE w:val="0"/>
        <w:autoSpaceDN w:val="0"/>
        <w:adjustRightInd w:val="0"/>
        <w:spacing w:after="0" w:line="240" w:lineRule="auto"/>
        <w:contextualSpacing w:val="0"/>
        <w:jc w:val="both"/>
        <w:rPr>
          <w:rFonts w:ascii="Arial Narrow" w:eastAsia="Calibri" w:hAnsi="Arial Narrow" w:cs="Times New Roman"/>
        </w:rPr>
      </w:pPr>
      <w:r w:rsidRPr="00580529">
        <w:rPr>
          <w:rFonts w:ascii="Arial Narrow" w:eastAsia="Calibri" w:hAnsi="Arial Narrow" w:cs="Times New Roman"/>
        </w:rPr>
        <w:t>Legea nr. 52/2003 privind transparenţa decizională în administraţia publică, republicată;</w:t>
      </w:r>
    </w:p>
    <w:p w:rsidR="001F73AC" w:rsidRPr="00580529" w:rsidRDefault="001F73AC" w:rsidP="001F73AC">
      <w:pPr>
        <w:pStyle w:val="ListParagraph"/>
        <w:autoSpaceDE w:val="0"/>
        <w:autoSpaceDN w:val="0"/>
        <w:adjustRightInd w:val="0"/>
        <w:spacing w:after="0" w:line="240" w:lineRule="auto"/>
        <w:jc w:val="both"/>
        <w:rPr>
          <w:rFonts w:ascii="Arial Narrow" w:hAnsi="Arial Narrow" w:cs="Arial"/>
        </w:rPr>
      </w:pPr>
    </w:p>
    <w:p w:rsidR="001F73AC" w:rsidRPr="00580529" w:rsidRDefault="001F73AC" w:rsidP="001F73AC">
      <w:pPr>
        <w:spacing w:after="0"/>
        <w:jc w:val="both"/>
        <w:rPr>
          <w:rFonts w:ascii="Arial Narrow" w:hAnsi="Arial Narrow" w:cs="Arial"/>
          <w:b/>
          <w:u w:val="single"/>
        </w:rPr>
      </w:pPr>
    </w:p>
    <w:p w:rsidR="001F73AC" w:rsidRPr="00580529" w:rsidRDefault="001F73AC" w:rsidP="001F73AC">
      <w:pPr>
        <w:spacing w:after="0"/>
        <w:jc w:val="both"/>
        <w:rPr>
          <w:rFonts w:ascii="Arial Narrow" w:hAnsi="Arial Narrow" w:cs="Arial"/>
          <w:b/>
          <w:u w:val="single"/>
        </w:rPr>
      </w:pPr>
    </w:p>
    <w:p w:rsidR="001F73AC" w:rsidRPr="00580529" w:rsidRDefault="001F73AC" w:rsidP="001F73AC">
      <w:pPr>
        <w:spacing w:after="0"/>
        <w:jc w:val="center"/>
        <w:rPr>
          <w:rFonts w:ascii="Arial Narrow" w:hAnsi="Arial Narrow" w:cs="Arial"/>
          <w:b/>
          <w:u w:val="single"/>
        </w:rPr>
      </w:pPr>
      <w:r w:rsidRPr="00580529">
        <w:rPr>
          <w:rFonts w:ascii="Arial Narrow" w:hAnsi="Arial Narrow" w:cs="Arial"/>
          <w:b/>
          <w:u w:val="single"/>
        </w:rPr>
        <w:t>B I B L I O G R A F I E</w:t>
      </w:r>
    </w:p>
    <w:p w:rsidR="001F73AC" w:rsidRPr="00580529" w:rsidRDefault="001F73AC" w:rsidP="001F73AC">
      <w:pPr>
        <w:spacing w:after="0"/>
        <w:jc w:val="center"/>
        <w:rPr>
          <w:rFonts w:ascii="Arial Narrow" w:hAnsi="Arial Narrow" w:cs="Arial"/>
          <w:b/>
        </w:rPr>
      </w:pPr>
      <w:r w:rsidRPr="00580529">
        <w:rPr>
          <w:rFonts w:ascii="Arial Narrow" w:hAnsi="Arial Narrow" w:cs="Arial"/>
          <w:b/>
        </w:rPr>
        <w:t>pentru concurs,  în vederea ocupării postului de  consilier gr.IA la Serviciul Resurse Umane - Compartimentul resurse umane și salarizare din cadrul A.N.M.C.S.</w:t>
      </w:r>
    </w:p>
    <w:p w:rsidR="001F73AC" w:rsidRPr="00580529" w:rsidRDefault="001F73AC" w:rsidP="001F73AC">
      <w:pPr>
        <w:spacing w:after="0"/>
        <w:jc w:val="both"/>
        <w:rPr>
          <w:rFonts w:ascii="Arial Narrow" w:hAnsi="Arial Narrow" w:cs="Arial"/>
          <w:b/>
          <w:u w:val="single"/>
        </w:rPr>
      </w:pPr>
    </w:p>
    <w:p w:rsidR="001F73AC" w:rsidRPr="00580529" w:rsidRDefault="001F73AC" w:rsidP="001F73AC">
      <w:pPr>
        <w:spacing w:after="0"/>
        <w:jc w:val="both"/>
        <w:rPr>
          <w:rFonts w:ascii="Arial Narrow" w:hAnsi="Arial Narrow" w:cs="Arial"/>
          <w:b/>
          <w:u w:val="single"/>
        </w:rPr>
      </w:pPr>
      <w:r w:rsidRPr="00580529">
        <w:rPr>
          <w:rFonts w:ascii="Arial Narrow" w:hAnsi="Arial Narrow" w:cs="Arial"/>
          <w:b/>
          <w:u w:val="single"/>
        </w:rPr>
        <w:t xml:space="preserve">Serviciul Resurse Umane - Compartiment resurse umane și salarizare </w:t>
      </w:r>
    </w:p>
    <w:p w:rsidR="001F73AC" w:rsidRPr="00580529" w:rsidRDefault="001F73AC" w:rsidP="001F73AC">
      <w:pPr>
        <w:spacing w:before="240" w:after="0"/>
        <w:jc w:val="both"/>
        <w:rPr>
          <w:rFonts w:ascii="Arial Narrow" w:hAnsi="Arial Narrow" w:cs="Arial"/>
        </w:rPr>
      </w:pPr>
      <w:r w:rsidRPr="00580529">
        <w:rPr>
          <w:rFonts w:ascii="Arial Narrow" w:hAnsi="Arial Narrow" w:cs="Arial"/>
        </w:rPr>
        <w:t xml:space="preserve">- 1 post consilier gr.IA </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HG nr. 629/2015 privind componența, atribuțiile, modul de organizare și funcționare ale Autorității Naționale de Management al Calitatii in Sanatate;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 284/2010 privind salarizarea unitară a personalului plătit din fonduri publice, cu modificările și completările ulterioare,</w:t>
      </w:r>
    </w:p>
    <w:p w:rsidR="001F73AC" w:rsidRPr="00580529" w:rsidRDefault="001F73AC" w:rsidP="001F73AC">
      <w:pPr>
        <w:pStyle w:val="ListParagraph"/>
        <w:numPr>
          <w:ilvl w:val="0"/>
          <w:numId w:val="2"/>
        </w:numPr>
        <w:autoSpaceDE w:val="0"/>
        <w:autoSpaceDN w:val="0"/>
        <w:adjustRightInd w:val="0"/>
        <w:spacing w:after="0" w:line="240" w:lineRule="auto"/>
        <w:jc w:val="both"/>
        <w:rPr>
          <w:rFonts w:ascii="Arial Narrow" w:hAnsi="Arial Narrow" w:cs="Arial"/>
        </w:rPr>
      </w:pPr>
      <w:r w:rsidRPr="00580529">
        <w:rPr>
          <w:rFonts w:ascii="Arial Narrow" w:hAnsi="Arial Narrow" w:cs="Arial"/>
        </w:rPr>
        <w:t xml:space="preserve">Legea nr. 293/2015 din 25 noiembrie 2015 privind aprobarea </w:t>
      </w:r>
      <w:r w:rsidRPr="00580529">
        <w:rPr>
          <w:rFonts w:ascii="Arial Narrow" w:hAnsi="Arial Narrow" w:cs="Arial"/>
          <w:color w:val="008000"/>
          <w:u w:val="single"/>
        </w:rPr>
        <w:t>Ordonanţei de urgenţă a Guvernului nr. 35/2015</w:t>
      </w:r>
      <w:r w:rsidRPr="00580529">
        <w:rPr>
          <w:rFonts w:ascii="Arial Narrow" w:hAnsi="Arial Narrow" w:cs="Arial"/>
        </w:rPr>
        <w:t xml:space="preserve"> pentru modificarea şi completarea </w:t>
      </w:r>
      <w:r w:rsidRPr="00580529">
        <w:rPr>
          <w:rFonts w:ascii="Arial Narrow" w:hAnsi="Arial Narrow" w:cs="Arial"/>
          <w:color w:val="008000"/>
          <w:u w:val="single"/>
        </w:rPr>
        <w:t>Ordonanţei de urgenţă a Guvernului nr. 83/2014</w:t>
      </w:r>
      <w:r w:rsidRPr="00580529">
        <w:rPr>
          <w:rFonts w:ascii="Arial Narrow" w:hAnsi="Arial Narrow" w:cs="Arial"/>
        </w:rPr>
        <w:t xml:space="preserve"> privind salarizarea personalului plătit din fonduri publice în anul 2015, precum şi alte măsuri în domeniul cheltuielilor publice, precum şi pentru modificarea şi completarea </w:t>
      </w:r>
      <w:r w:rsidRPr="00580529">
        <w:rPr>
          <w:rFonts w:ascii="Arial Narrow" w:hAnsi="Arial Narrow" w:cs="Arial"/>
          <w:color w:val="008000"/>
          <w:u w:val="single"/>
        </w:rPr>
        <w:t>Legii nr. 152/1998</w:t>
      </w:r>
      <w:r w:rsidRPr="00580529">
        <w:rPr>
          <w:rFonts w:ascii="Arial Narrow" w:hAnsi="Arial Narrow" w:cs="Arial"/>
        </w:rPr>
        <w:t xml:space="preserve"> privind înfiinţarea Agenţiei Naţionale pentru Locuinţe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Hotărârea Guvernului nr.286/2011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cu modificările și completările ulterioare,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 95/2006 privind Reforma în Sănătate cu modificările și completările ulterioare – titlul VII;</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Ordin SGG nr. 400/2015 pentru aprobarea Codului controlului intern/managerial al entităţilor publice,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 448 din  6 decembrie 2006 privind protecţia şi promovarea drepturilor persoanelor cu handicap,</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nr.53/2003 Codul muncii, republicată  cu modicările și completările ulterioare;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HG nr.500/2011 privind registrul general de evidenţă a salariaţilor,</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Ordin SGG nr.218/2011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 263/2010 privind sistemul unitar de pensii publice,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OUG nr.158/2005 privind concediile şi indemnizaţiile de asigurări sociale de sănătate,</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Regulamentul de Organizare si Functionare al A.N.M.C.S.,</w:t>
      </w:r>
    </w:p>
    <w:p w:rsidR="001F73AC" w:rsidRPr="00580529" w:rsidRDefault="001F73AC" w:rsidP="001F73AC">
      <w:pPr>
        <w:pStyle w:val="ListParagraph"/>
        <w:numPr>
          <w:ilvl w:val="0"/>
          <w:numId w:val="2"/>
        </w:numPr>
        <w:spacing w:after="0" w:line="276" w:lineRule="auto"/>
        <w:jc w:val="both"/>
        <w:rPr>
          <w:rFonts w:ascii="Arial Narrow" w:hAnsi="Arial Narrow" w:cs="Arial"/>
        </w:rPr>
      </w:pPr>
      <w:r w:rsidRPr="00580529">
        <w:rPr>
          <w:rFonts w:ascii="Arial Narrow" w:hAnsi="Arial Narrow" w:cs="Arial"/>
        </w:rPr>
        <w:t>Legea nr.477/2004 privind Codul de conduită a personalului contractual din autorităţile şi instituţiile publice.</w:t>
      </w:r>
    </w:p>
    <w:p w:rsidR="001F73AC" w:rsidRPr="00580529" w:rsidRDefault="001F73AC" w:rsidP="001F73AC">
      <w:pPr>
        <w:spacing w:before="240" w:after="0"/>
        <w:rPr>
          <w:rFonts w:ascii="Arial Narrow" w:hAnsi="Arial Narrow" w:cs="Arial"/>
          <w:b/>
        </w:rPr>
      </w:pPr>
    </w:p>
    <w:p w:rsidR="001F73AC" w:rsidRPr="00580529" w:rsidRDefault="001F73AC" w:rsidP="001F73AC">
      <w:pPr>
        <w:spacing w:before="240" w:after="0"/>
        <w:rPr>
          <w:rFonts w:ascii="Arial Narrow" w:hAnsi="Arial Narrow" w:cs="Arial"/>
          <w:b/>
        </w:rPr>
      </w:pPr>
    </w:p>
    <w:sectPr w:rsidR="001F73AC" w:rsidRPr="00580529" w:rsidSect="001F73AC">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B39AC"/>
    <w:multiLevelType w:val="hybridMultilevel"/>
    <w:tmpl w:val="598A7E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FE668A7"/>
    <w:multiLevelType w:val="hybridMultilevel"/>
    <w:tmpl w:val="14404C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1F73AC"/>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3A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BF4"/>
    <w:rsid w:val="00E74CCA"/>
    <w:rsid w:val="00E75830"/>
    <w:rsid w:val="00E75958"/>
    <w:rsid w:val="00E75F12"/>
    <w:rsid w:val="00E7640C"/>
    <w:rsid w:val="00E764A4"/>
    <w:rsid w:val="00E7667F"/>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A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ListParagraph">
    <w:name w:val="List Paragraph"/>
    <w:basedOn w:val="Normal"/>
    <w:uiPriority w:val="34"/>
    <w:qFormat/>
    <w:rsid w:val="001F73AC"/>
    <w:pPr>
      <w:spacing w:line="259"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6098</Characters>
  <Application>Microsoft Office Word</Application>
  <DocSecurity>0</DocSecurity>
  <Lines>50</Lines>
  <Paragraphs>14</Paragraphs>
  <ScaleCrop>false</ScaleCrop>
  <Company>Comisia Nationala de Acreditare a Spitalelor</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Pencu</dc:creator>
  <cp:keywords/>
  <dc:description/>
  <cp:lastModifiedBy>Alina Pencu</cp:lastModifiedBy>
  <cp:revision>2</cp:revision>
  <dcterms:created xsi:type="dcterms:W3CDTF">2016-01-07T09:03:00Z</dcterms:created>
  <dcterms:modified xsi:type="dcterms:W3CDTF">2016-01-07T09:03:00Z</dcterms:modified>
</cp:coreProperties>
</file>